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71" w:rsidRDefault="003C5E96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 xml:space="preserve">Тендерлік  құжаттамаға  2  қосымша </w:t>
      </w:r>
    </w:p>
    <w:p w:rsidR="000A0871" w:rsidRDefault="000A0871">
      <w:pPr>
        <w:jc w:val="right"/>
        <w:rPr>
          <w:rFonts w:ascii="Times New Roman" w:hAnsi="Times New Roman" w:cs="Times New Roman"/>
          <w:b/>
          <w:bCs/>
        </w:rPr>
      </w:pPr>
    </w:p>
    <w:p w:rsidR="000A0871" w:rsidRDefault="003C5E96">
      <w:pPr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Техни</w:t>
      </w:r>
      <w:proofErr w:type="spellEnd"/>
      <w:r>
        <w:rPr>
          <w:rFonts w:ascii="Times New Roman" w:hAnsi="Times New Roman" w:cs="Times New Roman"/>
          <w:b/>
          <w:bCs/>
          <w:lang w:val="kk-KZ"/>
        </w:rPr>
        <w:t xml:space="preserve">калық  ерекшелігі </w:t>
      </w:r>
    </w:p>
    <w:p w:rsidR="000A0871" w:rsidRDefault="003C5E96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</w:p>
    <w:tbl>
      <w:tblPr>
        <w:tblW w:w="15310" w:type="dxa"/>
        <w:tblInd w:w="-34" w:type="dxa"/>
        <w:tblLayout w:type="fixed"/>
        <w:tblLook w:val="01E0"/>
      </w:tblPr>
      <w:tblGrid>
        <w:gridCol w:w="568"/>
        <w:gridCol w:w="3060"/>
        <w:gridCol w:w="11682"/>
      </w:tblGrid>
      <w:tr w:rsidR="000A0871" w:rsidTr="003C5E96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Медициналық бұйымдардың атауы</w:t>
            </w:r>
          </w:p>
        </w:tc>
        <w:tc>
          <w:tcPr>
            <w:tcW w:w="1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Сипаттамасы</w:t>
            </w:r>
          </w:p>
        </w:tc>
      </w:tr>
      <w:tr w:rsidR="00256A6C" w:rsidTr="003C5E96">
        <w:trPr>
          <w:trHeight w:val="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A6C" w:rsidRDefault="00256A6C">
            <w:pPr>
              <w:pStyle w:val="aa"/>
              <w:widowControl w:val="0"/>
              <w:numPr>
                <w:ilvl w:val="0"/>
                <w:numId w:val="1"/>
              </w:numPr>
              <w:ind w:left="737" w:hanging="7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6C" w:rsidRDefault="00256A6C" w:rsidP="003207E1">
            <w:pPr>
              <w:suppressAutoHyphens w:val="0"/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Толық қанды сұйылтқыш</w:t>
            </w:r>
          </w:p>
        </w:tc>
        <w:tc>
          <w:tcPr>
            <w:tcW w:w="1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A6C" w:rsidRDefault="00256A6C" w:rsidP="003207E1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Гидродинамикалық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фокустау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әдісін қолдана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эритроциттер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 тромбоциттердің саны мен мөлшерін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талдау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ға арналған толық қан сұйылтқышы (тұрақты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токты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анықтау) xn-1000, XN 1500, XN-2000, XN-3000,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3100,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9000,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жүйелеріне арналған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сериялы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гематологиялық анализаторлардағы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қан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анализін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зерттеуге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арналған 20 литр көлемі 9100 және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гематологиялық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анализаторлар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XN-330, XN-350, XN-450 және XN-550</w:t>
            </w:r>
          </w:p>
        </w:tc>
      </w:tr>
      <w:tr w:rsidR="00256A6C" w:rsidTr="003C5E96">
        <w:trPr>
          <w:trHeight w:val="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A6C" w:rsidRDefault="00256A6C">
            <w:pPr>
              <w:pStyle w:val="aa"/>
              <w:widowControl w:val="0"/>
              <w:numPr>
                <w:ilvl w:val="0"/>
                <w:numId w:val="1"/>
              </w:numPr>
              <w:ind w:left="737" w:hanging="7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A6C" w:rsidRDefault="00256A6C" w:rsidP="003207E1">
            <w:pPr>
              <w:suppressAutoHyphens w:val="0"/>
              <w:spacing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Бояғыш реагент</w:t>
            </w:r>
          </w:p>
        </w:tc>
        <w:tc>
          <w:tcPr>
            <w:tcW w:w="1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A6C" w:rsidRDefault="00256A6C" w:rsidP="003207E1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XN-1000, XN-2000, XN-3000 жүйелері үшін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гематологиялық анализаторлардың көмегімен 5 популяция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лейкоциттерді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дифференциалды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сұйылтылған қ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үлгілеріндегі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лейкоциттерді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бояуға арналған Реагент. 2х22 мл қаптама.</w:t>
            </w:r>
          </w:p>
        </w:tc>
      </w:tr>
    </w:tbl>
    <w:p w:rsidR="000A0871" w:rsidRDefault="000A0871">
      <w:pPr>
        <w:widowControl w:val="0"/>
        <w:ind w:firstLine="709"/>
        <w:rPr>
          <w:rFonts w:ascii="Times New Roman" w:hAnsi="Times New Roman" w:cs="Times New Roman"/>
          <w:sz w:val="20"/>
          <w:szCs w:val="20"/>
          <w:lang w:val="kk-KZ"/>
        </w:rPr>
      </w:pPr>
    </w:p>
    <w:p w:rsidR="000A0871" w:rsidRDefault="003C5603">
      <w:pPr>
        <w:pStyle w:val="ac"/>
        <w:spacing w:before="280" w:after="280"/>
        <w:rPr>
          <w:b/>
          <w:color w:val="000000" w:themeColor="text1"/>
          <w:lang w:val="kk-KZ"/>
        </w:rPr>
      </w:pPr>
      <w:r>
        <w:rPr>
          <w:rFonts w:eastAsia="MS Mincho;ＭＳ 明朝"/>
          <w:b/>
          <w:color w:val="000000" w:themeColor="text1"/>
          <w:lang w:val="kk-KZ" w:eastAsia="zh-CN"/>
        </w:rPr>
        <w:t>Директор</w:t>
      </w:r>
      <w:r w:rsidR="003C5E96">
        <w:rPr>
          <w:rFonts w:eastAsia="MS Mincho;ＭＳ 明朝"/>
          <w:b/>
          <w:color w:val="000000" w:themeColor="text1"/>
          <w:lang w:val="kk-KZ" w:eastAsia="zh-CN"/>
        </w:rPr>
        <w:t>____________________</w:t>
      </w:r>
      <w:r>
        <w:rPr>
          <w:rFonts w:eastAsia="MS Mincho;ＭＳ 明朝"/>
          <w:b/>
          <w:color w:val="000000" w:themeColor="text1"/>
          <w:lang w:val="kk-KZ" w:eastAsia="zh-CN"/>
        </w:rPr>
        <w:t>Бекбосынова Г.Л.</w:t>
      </w:r>
    </w:p>
    <w:p w:rsidR="000A0871" w:rsidRDefault="000A0871">
      <w:pPr>
        <w:pStyle w:val="ac"/>
        <w:spacing w:before="280" w:after="280"/>
        <w:rPr>
          <w:rFonts w:eastAsia="MS Mincho;ＭＳ 明朝"/>
          <w:bCs/>
          <w:color w:val="000000" w:themeColor="text1"/>
          <w:sz w:val="20"/>
          <w:szCs w:val="20"/>
          <w:lang w:val="kk-KZ" w:eastAsia="zh-CN"/>
        </w:rPr>
      </w:pPr>
    </w:p>
    <w:p w:rsidR="000A0871" w:rsidRPr="003C5603" w:rsidRDefault="003C5E96" w:rsidP="003C5E96">
      <w:pPr>
        <w:pStyle w:val="ac"/>
        <w:spacing w:before="100" w:after="100"/>
        <w:rPr>
          <w:color w:val="000000" w:themeColor="text1"/>
          <w:sz w:val="20"/>
          <w:szCs w:val="20"/>
          <w:lang w:val="kk-KZ"/>
        </w:rPr>
      </w:pPr>
      <w:r w:rsidRPr="003C5603">
        <w:rPr>
          <w:rFonts w:eastAsia="MS Mincho;ＭＳ 明朝"/>
          <w:bCs/>
          <w:color w:val="000000" w:themeColor="text1"/>
          <w:sz w:val="20"/>
          <w:szCs w:val="20"/>
          <w:lang w:val="kk-KZ" w:eastAsia="zh-CN"/>
        </w:rPr>
        <w:t>«___</w:t>
      </w:r>
      <w:r w:rsidRPr="003C5603">
        <w:rPr>
          <w:rFonts w:eastAsia="MS Mincho;ＭＳ 明朝"/>
          <w:color w:val="000000" w:themeColor="text1"/>
          <w:sz w:val="20"/>
          <w:szCs w:val="20"/>
          <w:lang w:val="kk-KZ" w:eastAsia="zh-CN"/>
        </w:rPr>
        <w:t>»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</w:t>
      </w:r>
      <w:r w:rsidR="003C5603">
        <w:rPr>
          <w:rFonts w:eastAsia="MS Mincho;ＭＳ 明朝"/>
          <w:color w:val="000000" w:themeColor="text1"/>
          <w:sz w:val="20"/>
          <w:szCs w:val="20"/>
          <w:lang w:val="kk-KZ" w:eastAsia="zh-CN"/>
        </w:rPr>
        <w:t>қа</w:t>
      </w:r>
      <w:r w:rsidR="00256A6C">
        <w:rPr>
          <w:rFonts w:eastAsia="MS Mincho;ＭＳ 明朝"/>
          <w:color w:val="000000" w:themeColor="text1"/>
          <w:sz w:val="20"/>
          <w:szCs w:val="20"/>
          <w:lang w:val="kk-KZ" w:eastAsia="zh-CN"/>
        </w:rPr>
        <w:t>раша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</w:t>
      </w:r>
      <w:r w:rsidRPr="003C5603">
        <w:rPr>
          <w:rFonts w:eastAsia="MS Mincho;ＭＳ 明朝"/>
          <w:color w:val="000000" w:themeColor="text1"/>
          <w:sz w:val="20"/>
          <w:szCs w:val="20"/>
          <w:lang w:val="kk-KZ" w:eastAsia="zh-CN"/>
        </w:rPr>
        <w:t>2024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жылы</w:t>
      </w:r>
    </w:p>
    <w:p w:rsidR="000A0871" w:rsidRPr="003C5603" w:rsidRDefault="003C5E96">
      <w:pPr>
        <w:pStyle w:val="ac"/>
        <w:spacing w:before="280" w:after="280"/>
        <w:rPr>
          <w:color w:val="000000" w:themeColor="text1"/>
          <w:sz w:val="20"/>
          <w:szCs w:val="20"/>
          <w:lang w:val="kk-KZ"/>
        </w:rPr>
      </w:pPr>
      <w:r w:rsidRPr="003C5603">
        <w:rPr>
          <w:color w:val="000000" w:themeColor="text1"/>
          <w:sz w:val="20"/>
          <w:szCs w:val="20"/>
          <w:lang w:val="kk-KZ" w:eastAsia="ko-KR"/>
        </w:rPr>
        <w:t>М.</w:t>
      </w:r>
      <w:r>
        <w:rPr>
          <w:color w:val="000000" w:themeColor="text1"/>
          <w:sz w:val="20"/>
          <w:szCs w:val="20"/>
          <w:lang w:val="kk-KZ" w:eastAsia="ko-KR"/>
        </w:rPr>
        <w:t>О</w:t>
      </w:r>
      <w:r w:rsidRPr="003C5603">
        <w:rPr>
          <w:color w:val="000000" w:themeColor="text1"/>
          <w:sz w:val="20"/>
          <w:szCs w:val="20"/>
          <w:lang w:val="kk-KZ" w:eastAsia="ko-KR"/>
        </w:rPr>
        <w:t>.</w:t>
      </w:r>
      <w:r w:rsidRPr="003C5603">
        <w:rPr>
          <w:b/>
          <w:bCs/>
          <w:color w:val="000000" w:themeColor="text1"/>
          <w:sz w:val="20"/>
          <w:szCs w:val="20"/>
          <w:lang w:val="kk-KZ" w:eastAsia="ko-KR"/>
        </w:rPr>
        <w:t>                   </w:t>
      </w:r>
    </w:p>
    <w:sectPr w:rsidR="000A0871" w:rsidRPr="003C5603" w:rsidSect="003C5E96">
      <w:pgSz w:w="16838" w:h="11906" w:orient="landscape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3541"/>
    <w:multiLevelType w:val="multilevel"/>
    <w:tmpl w:val="63EA6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5375AB9"/>
    <w:multiLevelType w:val="multilevel"/>
    <w:tmpl w:val="89ACF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367"/>
  <w:autoHyphenation/>
  <w:drawingGridHorizontalSpacing w:val="120"/>
  <w:displayHorizontalDrawingGridEvery w:val="2"/>
  <w:characterSpacingControl w:val="doNotCompress"/>
  <w:compat/>
  <w:rsids>
    <w:rsidRoot w:val="000A0871"/>
    <w:rsid w:val="000A0871"/>
    <w:rsid w:val="001D17EF"/>
    <w:rsid w:val="00256A6C"/>
    <w:rsid w:val="002D7C3E"/>
    <w:rsid w:val="003C5603"/>
    <w:rsid w:val="003C5E96"/>
    <w:rsid w:val="00B1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styleId="a3">
    <w:name w:val="Strong"/>
    <w:uiPriority w:val="22"/>
    <w:qFormat/>
    <w:rsid w:val="00A54A11"/>
    <w:rPr>
      <w:b/>
      <w:bCs/>
    </w:rPr>
  </w:style>
  <w:style w:type="character" w:customStyle="1" w:styleId="a4">
    <w:name w:val="Без интервала Знак"/>
    <w:uiPriority w:val="1"/>
    <w:qFormat/>
    <w:locked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имвол нумерации"/>
    <w:qFormat/>
    <w:rsid w:val="00682676"/>
  </w:style>
  <w:style w:type="paragraph" w:customStyle="1" w:styleId="a6">
    <w:name w:val="Заголовок"/>
    <w:basedOn w:val="a"/>
    <w:next w:val="a7"/>
    <w:qFormat/>
    <w:rsid w:val="0068267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682676"/>
    <w:pPr>
      <w:spacing w:after="140" w:line="276" w:lineRule="auto"/>
    </w:pPr>
  </w:style>
  <w:style w:type="paragraph" w:styleId="a8">
    <w:name w:val="List"/>
    <w:basedOn w:val="a7"/>
    <w:rsid w:val="00682676"/>
    <w:rPr>
      <w:rFonts w:cs="Lucida Sans"/>
    </w:rPr>
  </w:style>
  <w:style w:type="paragraph" w:customStyle="1" w:styleId="Caption">
    <w:name w:val="Caption"/>
    <w:basedOn w:val="a"/>
    <w:qFormat/>
    <w:rsid w:val="00682676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682676"/>
    <w:pPr>
      <w:suppressLineNumbers/>
    </w:pPr>
    <w:rPr>
      <w:rFonts w:cs="Lucida Sans"/>
    </w:rPr>
  </w:style>
  <w:style w:type="paragraph" w:customStyle="1" w:styleId="Default">
    <w:name w:val="Default"/>
    <w:qFormat/>
    <w:rsid w:val="00145E40"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776E"/>
    <w:pPr>
      <w:widowControl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C7776E"/>
    <w:pPr>
      <w:widowControl w:val="0"/>
      <w:ind w:left="1024" w:hanging="465"/>
      <w:outlineLvl w:val="3"/>
    </w:pPr>
    <w:rPr>
      <w:rFonts w:ascii="Century Gothic" w:eastAsia="Century Gothic" w:hAnsi="Century Gothic" w:cs="Century Gothic"/>
      <w:color w:val="auto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657979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b">
    <w:name w:val="No Spacing"/>
    <w:qFormat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qFormat/>
    <w:rsid w:val="00150113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customStyle="1" w:styleId="ad">
    <w:name w:val="Содержимое таблицы"/>
    <w:basedOn w:val="a"/>
    <w:qFormat/>
    <w:rsid w:val="0068267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0140-88DA-4F51-9B7C-350E9627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dc:description/>
  <cp:lastModifiedBy>226 ГЗ</cp:lastModifiedBy>
  <cp:revision>18</cp:revision>
  <cp:lastPrinted>2024-11-19T06:39:00Z</cp:lastPrinted>
  <dcterms:created xsi:type="dcterms:W3CDTF">2023-01-25T07:48:00Z</dcterms:created>
  <dcterms:modified xsi:type="dcterms:W3CDTF">2024-11-19T06:39:00Z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