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BB5" w:rsidRPr="000A0E09" w:rsidRDefault="002D0BB5" w:rsidP="002D0BB5">
      <w:pPr>
        <w:jc w:val="right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0A0E09">
        <w:rPr>
          <w:rFonts w:ascii="Times New Roman" w:hAnsi="Times New Roman" w:cs="Times New Roman"/>
          <w:i/>
          <w:sz w:val="20"/>
          <w:szCs w:val="20"/>
        </w:rPr>
        <w:t>Тендерлік</w:t>
      </w:r>
      <w:proofErr w:type="spellEnd"/>
      <w:r w:rsidRPr="000A0E09">
        <w:rPr>
          <w:rFonts w:ascii="Times New Roman" w:hAnsi="Times New Roman" w:cs="Times New Roman"/>
          <w:i/>
          <w:sz w:val="20"/>
          <w:szCs w:val="20"/>
        </w:rPr>
        <w:t xml:space="preserve"> құжаттамаға </w:t>
      </w:r>
    </w:p>
    <w:p w:rsidR="002D0BB5" w:rsidRDefault="002D0BB5" w:rsidP="002D0BB5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0A0E09">
        <w:rPr>
          <w:rFonts w:ascii="Times New Roman" w:hAnsi="Times New Roman" w:cs="Times New Roman"/>
          <w:i/>
          <w:sz w:val="20"/>
          <w:szCs w:val="20"/>
        </w:rPr>
        <w:t>2-қосымша</w:t>
      </w:r>
    </w:p>
    <w:p w:rsidR="0043161C" w:rsidRPr="000A0E09" w:rsidRDefault="0043161C" w:rsidP="002D0BB5">
      <w:pPr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Лот №1</w:t>
      </w:r>
    </w:p>
    <w:p w:rsidR="00194C16" w:rsidRPr="000A0E09" w:rsidRDefault="002D0BB5" w:rsidP="002D0BB5">
      <w:pPr>
        <w:jc w:val="center"/>
        <w:rPr>
          <w:rFonts w:ascii="Times New Roman" w:hAnsi="Times New Roman" w:cs="Times New Roman"/>
          <w:sz w:val="20"/>
          <w:szCs w:val="20"/>
        </w:rPr>
      </w:pPr>
      <w:r w:rsidRPr="000A0E09">
        <w:rPr>
          <w:rFonts w:ascii="Times New Roman" w:hAnsi="Times New Roman" w:cs="Times New Roman"/>
          <w:b/>
          <w:sz w:val="20"/>
          <w:szCs w:val="20"/>
        </w:rPr>
        <w:t xml:space="preserve">Техникалық </w:t>
      </w:r>
      <w:proofErr w:type="spellStart"/>
      <w:r w:rsidRPr="000A0E09">
        <w:rPr>
          <w:rFonts w:ascii="Times New Roman" w:hAnsi="Times New Roman" w:cs="Times New Roman"/>
          <w:b/>
          <w:sz w:val="20"/>
          <w:szCs w:val="20"/>
        </w:rPr>
        <w:t>сипаттама</w:t>
      </w:r>
      <w:proofErr w:type="spellEnd"/>
    </w:p>
    <w:tbl>
      <w:tblPr>
        <w:tblpPr w:leftFromText="180" w:rightFromText="180" w:vertAnchor="text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376"/>
        <w:gridCol w:w="567"/>
        <w:gridCol w:w="2156"/>
        <w:gridCol w:w="396"/>
        <w:gridCol w:w="1729"/>
        <w:gridCol w:w="33"/>
        <w:gridCol w:w="5921"/>
        <w:gridCol w:w="1134"/>
      </w:tblGrid>
      <w:tr w:rsidR="00CF2A5D" w:rsidRPr="00A84839" w:rsidTr="00A84839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  <w:hideMark/>
          </w:tcPr>
          <w:p w:rsidR="00CF2A5D" w:rsidRPr="00A84839" w:rsidRDefault="000A0E09" w:rsidP="000A0E09">
            <w:pPr>
              <w:pStyle w:val="a3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84839">
              <w:rPr>
                <w:sz w:val="16"/>
                <w:szCs w:val="16"/>
                <w:shd w:val="clear" w:color="auto" w:fill="FFFFFF"/>
              </w:rPr>
              <w:t>р</w:t>
            </w:r>
            <w:proofErr w:type="spellEnd"/>
            <w:proofErr w:type="gramEnd"/>
            <w:r w:rsidRPr="00A84839">
              <w:rPr>
                <w:sz w:val="16"/>
                <w:szCs w:val="16"/>
                <w:shd w:val="clear" w:color="auto" w:fill="FFFFFF"/>
              </w:rPr>
              <w:t>/с</w:t>
            </w:r>
            <w:r w:rsidRPr="00A84839">
              <w:rPr>
                <w:sz w:val="16"/>
                <w:szCs w:val="16"/>
              </w:rPr>
              <w:br/>
            </w:r>
            <w:r w:rsidRPr="00A84839">
              <w:rPr>
                <w:sz w:val="16"/>
                <w:szCs w:val="16"/>
                <w:shd w:val="clear" w:color="auto" w:fill="FFFFFF"/>
              </w:rPr>
              <w:t>№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  <w:hideMark/>
          </w:tcPr>
          <w:p w:rsidR="00CF2A5D" w:rsidRPr="00A84839" w:rsidRDefault="000A0E09" w:rsidP="000A0E09">
            <w:pPr>
              <w:pStyle w:val="a3"/>
              <w:jc w:val="center"/>
              <w:rPr>
                <w:sz w:val="16"/>
                <w:szCs w:val="16"/>
              </w:rPr>
            </w:pPr>
            <w:r w:rsidRPr="00A84839">
              <w:rPr>
                <w:sz w:val="16"/>
                <w:szCs w:val="16"/>
                <w:shd w:val="clear" w:color="auto" w:fill="FFFFFF"/>
              </w:rPr>
              <w:t>Өлшемшарттар</w:t>
            </w:r>
          </w:p>
        </w:tc>
        <w:tc>
          <w:tcPr>
            <w:tcW w:w="119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  <w:hideMark/>
          </w:tcPr>
          <w:p w:rsidR="00CF2A5D" w:rsidRPr="00A84839" w:rsidRDefault="000A0E09" w:rsidP="000A0E09">
            <w:pPr>
              <w:pStyle w:val="a3"/>
              <w:jc w:val="center"/>
              <w:rPr>
                <w:sz w:val="16"/>
                <w:szCs w:val="16"/>
              </w:rPr>
            </w:pPr>
            <w:proofErr w:type="spellStart"/>
            <w:r w:rsidRPr="00A84839">
              <w:rPr>
                <w:sz w:val="16"/>
                <w:szCs w:val="16"/>
                <w:shd w:val="clear" w:color="auto" w:fill="FFFFFF"/>
              </w:rPr>
              <w:t>Суреттеу</w:t>
            </w:r>
            <w:proofErr w:type="spellEnd"/>
          </w:p>
        </w:tc>
      </w:tr>
      <w:tr w:rsidR="00CF2A5D" w:rsidRPr="00A84839" w:rsidTr="00A8483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A5D" w:rsidRPr="00A84839" w:rsidRDefault="00CF2A5D" w:rsidP="008B4AA9">
            <w:pPr>
              <w:tabs>
                <w:tab w:val="left" w:pos="4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8483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A5D" w:rsidRPr="00A84839" w:rsidRDefault="000A0E09" w:rsidP="008B4AA9">
            <w:pPr>
              <w:tabs>
                <w:tab w:val="left" w:pos="450"/>
              </w:tabs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Медициналық техниканың </w:t>
            </w:r>
            <w:proofErr w:type="spellStart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атауы</w:t>
            </w:r>
            <w:proofErr w:type="spellEnd"/>
          </w:p>
        </w:tc>
        <w:tc>
          <w:tcPr>
            <w:tcW w:w="119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5D" w:rsidRPr="00A84839" w:rsidRDefault="00CF2A5D" w:rsidP="008B4AA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A777B" w:rsidRPr="00A84839" w:rsidTr="00A84839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A84839" w:rsidRDefault="006D2838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84839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A84839" w:rsidRDefault="000A0E09" w:rsidP="008B4AA9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Жиынтық</w:t>
            </w:r>
            <w:proofErr w:type="gramStart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тау</w:t>
            </w:r>
            <w:proofErr w:type="gramEnd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ға </w:t>
            </w:r>
            <w:proofErr w:type="spellStart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талаптар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A84839" w:rsidRDefault="000A0E09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proofErr w:type="gramStart"/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р</w:t>
            </w:r>
            <w:proofErr w:type="spellEnd"/>
            <w:proofErr w:type="gramEnd"/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/с</w:t>
            </w:r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</w:rPr>
              <w:br/>
            </w:r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№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A84839" w:rsidRDefault="000A0E09" w:rsidP="008B4AA9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Медициналық техниканың құрамдас бөлшектерінің </w:t>
            </w:r>
            <w:proofErr w:type="spellStart"/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атауы</w:t>
            </w:r>
            <w:proofErr w:type="spellEnd"/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(медициналық техниканың </w:t>
            </w:r>
            <w:proofErr w:type="spellStart"/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тіркеу</w:t>
            </w:r>
            <w:proofErr w:type="spellEnd"/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куәлігіне сәйкес құрамдас бөлшектерінің </w:t>
            </w:r>
            <w:proofErr w:type="spellStart"/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атауы</w:t>
            </w:r>
            <w:proofErr w:type="spellEnd"/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7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A84839" w:rsidRDefault="000A0E09" w:rsidP="008B4AA9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Медициналық техниканың құрамдас бөлшектерінің техникалық </w:t>
            </w:r>
            <w:proofErr w:type="spellStart"/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сипаттамасы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A84839" w:rsidRDefault="000A0E09" w:rsidP="008B4AA9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Талап</w:t>
            </w:r>
            <w:proofErr w:type="spellEnd"/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етілетін</w:t>
            </w:r>
            <w:proofErr w:type="spellEnd"/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саны (өлшем </w:t>
            </w:r>
            <w:proofErr w:type="spellStart"/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бірлігі</w:t>
            </w:r>
            <w:proofErr w:type="gramStart"/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н</w:t>
            </w:r>
            <w:proofErr w:type="spellEnd"/>
            <w:proofErr w:type="gramEnd"/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көрсете </w:t>
            </w:r>
            <w:proofErr w:type="spellStart"/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отырып</w:t>
            </w:r>
            <w:proofErr w:type="spellEnd"/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)</w:t>
            </w:r>
          </w:p>
        </w:tc>
      </w:tr>
      <w:tr w:rsidR="004A777B" w:rsidRPr="00A84839" w:rsidTr="00A8483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A84839" w:rsidRDefault="004A777B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A84839" w:rsidRDefault="004A777B" w:rsidP="008B4AA9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9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77B" w:rsidRPr="00A84839" w:rsidRDefault="00BA60E8" w:rsidP="008B4AA9">
            <w:pPr>
              <w:spacing w:line="240" w:lineRule="auto"/>
              <w:rPr>
                <w:rFonts w:ascii="Times New Roman" w:hAnsi="Times New Roman" w:cs="Times New Roman"/>
                <w:i/>
                <w:sz w:val="16"/>
                <w:szCs w:val="16"/>
                <w:lang w:val="kk-KZ"/>
              </w:rPr>
            </w:pPr>
            <w:proofErr w:type="spellStart"/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Негізгі</w:t>
            </w:r>
            <w:proofErr w:type="spellEnd"/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жиынтықтаушылар</w:t>
            </w:r>
          </w:p>
        </w:tc>
      </w:tr>
      <w:tr w:rsidR="00BB51E4" w:rsidRPr="00A84839" w:rsidTr="00A8483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1E4" w:rsidRPr="00A84839" w:rsidRDefault="00BB51E4" w:rsidP="00BB51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1E4" w:rsidRPr="00A84839" w:rsidRDefault="00BB51E4" w:rsidP="00BB51E4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E4" w:rsidRPr="00A84839" w:rsidRDefault="00BB51E4" w:rsidP="00BB51E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48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E4" w:rsidRPr="00A84839" w:rsidRDefault="00A84839" w:rsidP="00BB51E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84839">
              <w:rPr>
                <w:rFonts w:ascii="Times New Roman" w:hAnsi="Times New Roman" w:cs="Times New Roman"/>
                <w:sz w:val="16"/>
                <w:szCs w:val="16"/>
              </w:rPr>
              <w:t>Қан қысымын өлшейтін құрал</w:t>
            </w:r>
          </w:p>
        </w:tc>
        <w:tc>
          <w:tcPr>
            <w:tcW w:w="7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839" w:rsidRPr="00A84839" w:rsidRDefault="00A84839" w:rsidP="00A84839">
            <w:pPr>
              <w:pStyle w:val="a3"/>
              <w:rPr>
                <w:sz w:val="16"/>
                <w:szCs w:val="16"/>
              </w:rPr>
            </w:pPr>
            <w:r w:rsidRPr="00A84839">
              <w:rPr>
                <w:sz w:val="16"/>
                <w:szCs w:val="16"/>
              </w:rPr>
              <w:t xml:space="preserve">Коротков тондарының </w:t>
            </w:r>
            <w:proofErr w:type="spellStart"/>
            <w:r w:rsidRPr="00A84839">
              <w:rPr>
                <w:sz w:val="16"/>
                <w:szCs w:val="16"/>
              </w:rPr>
              <w:t>пайда</w:t>
            </w:r>
            <w:proofErr w:type="spellEnd"/>
            <w:r w:rsidRPr="00A84839">
              <w:rPr>
                <w:sz w:val="16"/>
                <w:szCs w:val="16"/>
              </w:rPr>
              <w:t xml:space="preserve"> </w:t>
            </w:r>
            <w:proofErr w:type="spellStart"/>
            <w:r w:rsidRPr="00A84839">
              <w:rPr>
                <w:sz w:val="16"/>
                <w:szCs w:val="16"/>
              </w:rPr>
              <w:t>болуы</w:t>
            </w:r>
            <w:proofErr w:type="spellEnd"/>
            <w:r w:rsidRPr="00A84839">
              <w:rPr>
                <w:sz w:val="16"/>
                <w:szCs w:val="16"/>
              </w:rPr>
              <w:t xml:space="preserve"> мен жоғалуы </w:t>
            </w:r>
            <w:proofErr w:type="spellStart"/>
            <w:r w:rsidRPr="00A84839">
              <w:rPr>
                <w:sz w:val="16"/>
                <w:szCs w:val="16"/>
              </w:rPr>
              <w:t>кезінде</w:t>
            </w:r>
            <w:proofErr w:type="spellEnd"/>
            <w:r w:rsidRPr="00A84839">
              <w:rPr>
                <w:sz w:val="16"/>
                <w:szCs w:val="16"/>
              </w:rPr>
              <w:t xml:space="preserve"> </w:t>
            </w:r>
            <w:proofErr w:type="spellStart"/>
            <w:r w:rsidRPr="00A84839">
              <w:rPr>
                <w:sz w:val="16"/>
                <w:szCs w:val="16"/>
              </w:rPr>
              <w:t>манжеттегі</w:t>
            </w:r>
            <w:proofErr w:type="spellEnd"/>
            <w:r w:rsidRPr="00A84839">
              <w:rPr>
                <w:sz w:val="16"/>
                <w:szCs w:val="16"/>
              </w:rPr>
              <w:t xml:space="preserve"> артық қысымды өлшеу арқылы систолалық және диастолалық қан қысымын </w:t>
            </w:r>
            <w:proofErr w:type="spellStart"/>
            <w:r w:rsidRPr="00A84839">
              <w:rPr>
                <w:sz w:val="16"/>
                <w:szCs w:val="16"/>
              </w:rPr>
              <w:t>жанама</w:t>
            </w:r>
            <w:proofErr w:type="spellEnd"/>
            <w:r w:rsidRPr="00A84839">
              <w:rPr>
                <w:sz w:val="16"/>
                <w:szCs w:val="16"/>
              </w:rPr>
              <w:t xml:space="preserve"> түрде анықтауға арналған</w:t>
            </w:r>
          </w:p>
          <w:p w:rsidR="00A84839" w:rsidRPr="00A84839" w:rsidRDefault="00A84839" w:rsidP="00A84839">
            <w:pPr>
              <w:pStyle w:val="a3"/>
              <w:rPr>
                <w:sz w:val="16"/>
                <w:szCs w:val="16"/>
              </w:rPr>
            </w:pPr>
            <w:proofErr w:type="spellStart"/>
            <w:r w:rsidRPr="00A84839">
              <w:rPr>
                <w:sz w:val="16"/>
                <w:szCs w:val="16"/>
              </w:rPr>
              <w:t>Екі</w:t>
            </w:r>
            <w:proofErr w:type="spellEnd"/>
            <w:r w:rsidRPr="00A84839">
              <w:rPr>
                <w:sz w:val="16"/>
                <w:szCs w:val="16"/>
              </w:rPr>
              <w:t xml:space="preserve"> резеңке қосқыш тү</w:t>
            </w:r>
            <w:proofErr w:type="gramStart"/>
            <w:r w:rsidRPr="00A84839">
              <w:rPr>
                <w:sz w:val="16"/>
                <w:szCs w:val="16"/>
              </w:rPr>
              <w:t>т</w:t>
            </w:r>
            <w:proofErr w:type="gramEnd"/>
            <w:r w:rsidRPr="00A84839">
              <w:rPr>
                <w:sz w:val="16"/>
                <w:szCs w:val="16"/>
              </w:rPr>
              <w:t xml:space="preserve">ігі бар металл </w:t>
            </w:r>
            <w:proofErr w:type="spellStart"/>
            <w:r w:rsidRPr="00A84839">
              <w:rPr>
                <w:sz w:val="16"/>
                <w:szCs w:val="16"/>
              </w:rPr>
              <w:t>немесе</w:t>
            </w:r>
            <w:proofErr w:type="spellEnd"/>
            <w:r w:rsidRPr="00A84839">
              <w:rPr>
                <w:sz w:val="16"/>
                <w:szCs w:val="16"/>
              </w:rPr>
              <w:t xml:space="preserve"> пластик корпустағы Манометр</w:t>
            </w:r>
          </w:p>
          <w:p w:rsidR="00A84839" w:rsidRPr="00A84839" w:rsidRDefault="00A84839" w:rsidP="00A84839">
            <w:pPr>
              <w:pStyle w:val="a3"/>
              <w:rPr>
                <w:sz w:val="16"/>
                <w:szCs w:val="16"/>
              </w:rPr>
            </w:pPr>
            <w:r w:rsidRPr="00A84839">
              <w:rPr>
                <w:sz w:val="16"/>
                <w:szCs w:val="16"/>
              </w:rPr>
              <w:t xml:space="preserve">* * Манжеттің өлшемі: </w:t>
            </w:r>
            <w:proofErr w:type="spellStart"/>
            <w:r w:rsidRPr="00A84839">
              <w:rPr>
                <w:sz w:val="16"/>
                <w:szCs w:val="16"/>
              </w:rPr>
              <w:t>кемінде</w:t>
            </w:r>
            <w:proofErr w:type="spellEnd"/>
            <w:r w:rsidRPr="00A84839">
              <w:rPr>
                <w:sz w:val="16"/>
                <w:szCs w:val="16"/>
              </w:rPr>
              <w:t xml:space="preserve"> 45х10 см; 50х14см; 64х18 см</w:t>
            </w:r>
          </w:p>
          <w:p w:rsidR="00A84839" w:rsidRPr="00A84839" w:rsidRDefault="00A84839" w:rsidP="00A84839">
            <w:pPr>
              <w:pStyle w:val="a3"/>
              <w:rPr>
                <w:sz w:val="16"/>
                <w:szCs w:val="16"/>
              </w:rPr>
            </w:pPr>
            <w:r w:rsidRPr="00A84839">
              <w:rPr>
                <w:sz w:val="16"/>
                <w:szCs w:val="16"/>
              </w:rPr>
              <w:t>* Манжеттің түстері: қара</w:t>
            </w:r>
          </w:p>
          <w:p w:rsidR="00A84839" w:rsidRPr="00A84839" w:rsidRDefault="00A84839" w:rsidP="00A84839">
            <w:pPr>
              <w:pStyle w:val="a3"/>
              <w:rPr>
                <w:sz w:val="16"/>
                <w:szCs w:val="16"/>
              </w:rPr>
            </w:pPr>
            <w:r w:rsidRPr="00A84839">
              <w:rPr>
                <w:sz w:val="16"/>
                <w:szCs w:val="16"/>
              </w:rPr>
              <w:t xml:space="preserve">* Көрсеткіштер </w:t>
            </w:r>
            <w:proofErr w:type="spellStart"/>
            <w:r w:rsidRPr="00A84839">
              <w:rPr>
                <w:sz w:val="16"/>
                <w:szCs w:val="16"/>
              </w:rPr>
              <w:t>диапазоны-кемінде</w:t>
            </w:r>
            <w:proofErr w:type="spellEnd"/>
            <w:r w:rsidRPr="00A84839">
              <w:rPr>
                <w:sz w:val="16"/>
                <w:szCs w:val="16"/>
              </w:rPr>
              <w:t xml:space="preserve"> 0/300 мм. сын. бағ.</w:t>
            </w:r>
            <w:proofErr w:type="gramStart"/>
            <w:r w:rsidRPr="00A84839">
              <w:rPr>
                <w:sz w:val="16"/>
                <w:szCs w:val="16"/>
              </w:rPr>
              <w:t>ст</w:t>
            </w:r>
            <w:proofErr w:type="gramEnd"/>
          </w:p>
          <w:p w:rsidR="00A84839" w:rsidRPr="00A84839" w:rsidRDefault="00A84839" w:rsidP="00A84839">
            <w:pPr>
              <w:pStyle w:val="a3"/>
              <w:rPr>
                <w:sz w:val="16"/>
                <w:szCs w:val="16"/>
              </w:rPr>
            </w:pPr>
            <w:r w:rsidRPr="00A84839">
              <w:rPr>
                <w:sz w:val="16"/>
                <w:szCs w:val="16"/>
              </w:rPr>
              <w:t xml:space="preserve">• Өлшеу диапазоны </w:t>
            </w:r>
            <w:proofErr w:type="spellStart"/>
            <w:r w:rsidRPr="00A84839">
              <w:rPr>
                <w:sz w:val="16"/>
                <w:szCs w:val="16"/>
              </w:rPr>
              <w:t>кемінде</w:t>
            </w:r>
            <w:proofErr w:type="spellEnd"/>
            <w:r w:rsidRPr="00A84839">
              <w:rPr>
                <w:sz w:val="16"/>
                <w:szCs w:val="16"/>
              </w:rPr>
              <w:t xml:space="preserve"> 60/300 мм. сын. бағ.</w:t>
            </w:r>
            <w:proofErr w:type="gramStart"/>
            <w:r w:rsidRPr="00A84839">
              <w:rPr>
                <w:sz w:val="16"/>
                <w:szCs w:val="16"/>
              </w:rPr>
              <w:t>ст</w:t>
            </w:r>
            <w:proofErr w:type="gramEnd"/>
          </w:p>
          <w:p w:rsidR="00A84839" w:rsidRPr="00A84839" w:rsidRDefault="00A84839" w:rsidP="00A84839">
            <w:pPr>
              <w:pStyle w:val="a3"/>
              <w:rPr>
                <w:sz w:val="16"/>
                <w:szCs w:val="16"/>
              </w:rPr>
            </w:pPr>
            <w:r w:rsidRPr="00A84839">
              <w:rPr>
                <w:sz w:val="16"/>
                <w:szCs w:val="16"/>
              </w:rPr>
              <w:t xml:space="preserve">* Бөлу бағасы-2 </w:t>
            </w:r>
            <w:proofErr w:type="spellStart"/>
            <w:r w:rsidRPr="00A84839">
              <w:rPr>
                <w:sz w:val="16"/>
                <w:szCs w:val="16"/>
              </w:rPr>
              <w:t>мм</w:t>
            </w:r>
            <w:proofErr w:type="gramStart"/>
            <w:r w:rsidRPr="00A84839">
              <w:rPr>
                <w:sz w:val="16"/>
                <w:szCs w:val="16"/>
              </w:rPr>
              <w:t>.с</w:t>
            </w:r>
            <w:proofErr w:type="gramEnd"/>
            <w:r w:rsidRPr="00A84839">
              <w:rPr>
                <w:sz w:val="16"/>
                <w:szCs w:val="16"/>
              </w:rPr>
              <w:t>ын</w:t>
            </w:r>
            <w:proofErr w:type="spellEnd"/>
            <w:r w:rsidRPr="00A84839">
              <w:rPr>
                <w:sz w:val="16"/>
                <w:szCs w:val="16"/>
              </w:rPr>
              <w:t xml:space="preserve">. бағ. </w:t>
            </w:r>
            <w:proofErr w:type="spellStart"/>
            <w:r w:rsidRPr="00A84839">
              <w:rPr>
                <w:sz w:val="16"/>
                <w:szCs w:val="16"/>
              </w:rPr>
              <w:t>аспайды</w:t>
            </w:r>
            <w:proofErr w:type="spellEnd"/>
            <w:r w:rsidRPr="00A84839">
              <w:rPr>
                <w:sz w:val="16"/>
                <w:szCs w:val="16"/>
              </w:rPr>
              <w:t xml:space="preserve"> • </w:t>
            </w:r>
            <w:proofErr w:type="spellStart"/>
            <w:r w:rsidRPr="00A84839">
              <w:rPr>
                <w:sz w:val="16"/>
                <w:szCs w:val="16"/>
              </w:rPr>
              <w:t>ст</w:t>
            </w:r>
            <w:proofErr w:type="spellEnd"/>
          </w:p>
          <w:p w:rsidR="00A84839" w:rsidRPr="00A84839" w:rsidRDefault="00A84839" w:rsidP="00A84839">
            <w:pPr>
              <w:pStyle w:val="a3"/>
              <w:rPr>
                <w:sz w:val="16"/>
                <w:szCs w:val="16"/>
              </w:rPr>
            </w:pPr>
            <w:r w:rsidRPr="00A84839">
              <w:rPr>
                <w:sz w:val="16"/>
                <w:szCs w:val="16"/>
              </w:rPr>
              <w:t xml:space="preserve">Бағыттама </w:t>
            </w:r>
            <w:proofErr w:type="spellStart"/>
            <w:r w:rsidRPr="00A84839">
              <w:rPr>
                <w:sz w:val="16"/>
                <w:szCs w:val="16"/>
              </w:rPr>
              <w:t>манометрі</w:t>
            </w:r>
            <w:proofErr w:type="spellEnd"/>
          </w:p>
          <w:p w:rsidR="00A84839" w:rsidRPr="00A84839" w:rsidRDefault="00A84839" w:rsidP="00A84839">
            <w:pPr>
              <w:pStyle w:val="a3"/>
              <w:rPr>
                <w:sz w:val="16"/>
                <w:szCs w:val="16"/>
              </w:rPr>
            </w:pPr>
            <w:r w:rsidRPr="00A84839">
              <w:rPr>
                <w:sz w:val="16"/>
                <w:szCs w:val="16"/>
              </w:rPr>
              <w:t xml:space="preserve">Қысымды өлшеу диапазоны 0-ден 300 мм </w:t>
            </w:r>
            <w:proofErr w:type="spellStart"/>
            <w:r w:rsidRPr="00A84839">
              <w:rPr>
                <w:sz w:val="16"/>
                <w:szCs w:val="16"/>
              </w:rPr>
              <w:t>сынап</w:t>
            </w:r>
            <w:proofErr w:type="spellEnd"/>
            <w:r w:rsidRPr="00A84839">
              <w:rPr>
                <w:sz w:val="16"/>
                <w:szCs w:val="16"/>
              </w:rPr>
              <w:t xml:space="preserve"> бағанасына </w:t>
            </w:r>
            <w:proofErr w:type="spellStart"/>
            <w:r w:rsidRPr="00A84839">
              <w:rPr>
                <w:sz w:val="16"/>
                <w:szCs w:val="16"/>
              </w:rPr>
              <w:t>дейін.ст</w:t>
            </w:r>
            <w:proofErr w:type="spellEnd"/>
            <w:r w:rsidRPr="00A84839">
              <w:rPr>
                <w:sz w:val="16"/>
                <w:szCs w:val="16"/>
              </w:rPr>
              <w:t>.</w:t>
            </w:r>
          </w:p>
          <w:p w:rsidR="00BB51E4" w:rsidRPr="00A84839" w:rsidRDefault="00A84839" w:rsidP="00A84839">
            <w:pPr>
              <w:pStyle w:val="a3"/>
              <w:rPr>
                <w:sz w:val="16"/>
                <w:szCs w:val="16"/>
              </w:rPr>
            </w:pPr>
            <w:r w:rsidRPr="00A84839">
              <w:rPr>
                <w:sz w:val="16"/>
                <w:szCs w:val="16"/>
              </w:rPr>
              <w:t>Өлшеу қателігі (</w:t>
            </w:r>
            <w:proofErr w:type="spellStart"/>
            <w:r w:rsidRPr="00A84839">
              <w:rPr>
                <w:sz w:val="16"/>
                <w:szCs w:val="16"/>
              </w:rPr>
              <w:t>манжеттегі</w:t>
            </w:r>
            <w:proofErr w:type="spellEnd"/>
            <w:r w:rsidRPr="00A84839">
              <w:rPr>
                <w:sz w:val="16"/>
                <w:szCs w:val="16"/>
              </w:rPr>
              <w:t xml:space="preserve"> қысым): ±3 мм. сын. ба</w:t>
            </w:r>
            <w:proofErr w:type="gramStart"/>
            <w:r w:rsidRPr="00A84839">
              <w:rPr>
                <w:sz w:val="16"/>
                <w:szCs w:val="16"/>
              </w:rPr>
              <w:t>ғ.</w:t>
            </w:r>
            <w:proofErr w:type="gramEnd"/>
            <w:r w:rsidRPr="00A84839">
              <w:rPr>
                <w:sz w:val="16"/>
                <w:szCs w:val="16"/>
              </w:rPr>
              <w:t>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E4" w:rsidRPr="00A84839" w:rsidRDefault="00BB51E4" w:rsidP="00BB51E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4839">
              <w:rPr>
                <w:rFonts w:ascii="Times New Roman" w:hAnsi="Times New Roman" w:cs="Times New Roman"/>
                <w:sz w:val="16"/>
                <w:szCs w:val="16"/>
              </w:rPr>
              <w:t>1 дана</w:t>
            </w:r>
          </w:p>
        </w:tc>
      </w:tr>
      <w:tr w:rsidR="00BB51E4" w:rsidRPr="00A84839" w:rsidTr="00A84839">
        <w:trPr>
          <w:trHeight w:val="1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51E4" w:rsidRPr="00A84839" w:rsidRDefault="00BB51E4" w:rsidP="00BB51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51E4" w:rsidRPr="00A84839" w:rsidRDefault="00BB51E4" w:rsidP="00BB51E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9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1E4" w:rsidRPr="00A84839" w:rsidRDefault="00BB51E4" w:rsidP="00BB51E4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Қосымша жиынтықтаушылар</w:t>
            </w:r>
          </w:p>
        </w:tc>
      </w:tr>
      <w:tr w:rsidR="00BB51E4" w:rsidRPr="00A84839" w:rsidTr="00A8483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1E4" w:rsidRPr="00A84839" w:rsidRDefault="00BB51E4" w:rsidP="00BB51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1E4" w:rsidRPr="00A84839" w:rsidRDefault="00BB51E4" w:rsidP="00BB51E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E4" w:rsidRPr="00A84839" w:rsidRDefault="00BB51E4" w:rsidP="00BB51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48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1E4" w:rsidRPr="00A84839" w:rsidRDefault="00BB51E4" w:rsidP="00BB51E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E4" w:rsidRPr="00A84839" w:rsidRDefault="00BB51E4" w:rsidP="00BB51E4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E4" w:rsidRPr="00A84839" w:rsidRDefault="00BB51E4" w:rsidP="00BB51E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BB51E4" w:rsidRPr="00A84839" w:rsidTr="00A84839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51E4" w:rsidRPr="00A84839" w:rsidRDefault="00BB51E4" w:rsidP="00BB51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51E4" w:rsidRPr="00A84839" w:rsidRDefault="00BB51E4" w:rsidP="00BB51E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9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E4" w:rsidRPr="00A84839" w:rsidRDefault="00BB51E4" w:rsidP="00BB51E4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Шығыс </w:t>
            </w:r>
            <w:proofErr w:type="spellStart"/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материалдары</w:t>
            </w:r>
            <w:proofErr w:type="spellEnd"/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және </w:t>
            </w:r>
            <w:proofErr w:type="spellStart"/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>тозатын</w:t>
            </w:r>
            <w:proofErr w:type="spellEnd"/>
            <w:r w:rsidRPr="00A84839">
              <w:rPr>
                <w:rFonts w:ascii="Times New Roman" w:hAnsi="Times New Roman" w:cs="Times New Roman"/>
                <w:i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түйіндер</w:t>
            </w:r>
          </w:p>
        </w:tc>
      </w:tr>
      <w:tr w:rsidR="00BB51E4" w:rsidRPr="00A84839" w:rsidTr="00A84839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1E4" w:rsidRPr="00A84839" w:rsidRDefault="00BB51E4" w:rsidP="00BB51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1E4" w:rsidRPr="00A84839" w:rsidRDefault="00BB51E4" w:rsidP="00BB51E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E4" w:rsidRPr="00A84839" w:rsidRDefault="00BB51E4" w:rsidP="00BB51E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84839"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E4" w:rsidRPr="00A84839" w:rsidRDefault="00BB51E4" w:rsidP="00BB51E4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E4" w:rsidRPr="00A84839" w:rsidRDefault="00BB51E4" w:rsidP="00BB51E4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E4" w:rsidRPr="00A84839" w:rsidRDefault="00BB51E4" w:rsidP="00BB51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51E4" w:rsidRPr="00A84839" w:rsidTr="00A8483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1E4" w:rsidRPr="00A84839" w:rsidRDefault="00BB51E4" w:rsidP="00BB51E4">
            <w:pPr>
              <w:tabs>
                <w:tab w:val="left" w:pos="4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84839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1E4" w:rsidRPr="00A84839" w:rsidRDefault="00BB51E4" w:rsidP="00BB51E4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Пайдалану</w:t>
            </w:r>
            <w:proofErr w:type="spellEnd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шарттарына</w:t>
            </w:r>
            <w:proofErr w:type="spellEnd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қойылатын </w:t>
            </w:r>
            <w:proofErr w:type="spellStart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талаптар</w:t>
            </w:r>
            <w:proofErr w:type="spellEnd"/>
          </w:p>
        </w:tc>
        <w:tc>
          <w:tcPr>
            <w:tcW w:w="119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1E4" w:rsidRPr="00A84839" w:rsidRDefault="00BB51E4" w:rsidP="00BB51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4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Қоршаған ортаның </w:t>
            </w:r>
            <w:proofErr w:type="spellStart"/>
            <w:r w:rsidRPr="00A84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температурасы</w:t>
            </w:r>
            <w:proofErr w:type="spellEnd"/>
            <w:r w:rsidRPr="00A84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10-нан 40 ℃ - </w:t>
            </w:r>
            <w:proofErr w:type="spellStart"/>
            <w:r w:rsidRPr="00A84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ге</w:t>
            </w:r>
            <w:proofErr w:type="spellEnd"/>
            <w:r w:rsidRPr="00A84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4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дейін</w:t>
            </w:r>
            <w:proofErr w:type="spellEnd"/>
          </w:p>
          <w:p w:rsidR="00BB51E4" w:rsidRPr="00A84839" w:rsidRDefault="00BB51E4" w:rsidP="00BB51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4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Ылғалдылық 15-85% </w:t>
            </w:r>
            <w:proofErr w:type="spellStart"/>
            <w:r w:rsidRPr="00A84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Rh</w:t>
            </w:r>
            <w:proofErr w:type="spellEnd"/>
          </w:p>
        </w:tc>
      </w:tr>
      <w:tr w:rsidR="00BB51E4" w:rsidRPr="00A84839" w:rsidTr="00A8483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1E4" w:rsidRPr="00A84839" w:rsidRDefault="00BB51E4" w:rsidP="00BB51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84839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1E4" w:rsidRPr="00A84839" w:rsidRDefault="00BB51E4" w:rsidP="00BB51E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Медициналық </w:t>
            </w:r>
            <w:proofErr w:type="spellStart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техниканы</w:t>
            </w:r>
            <w:proofErr w:type="spellEnd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беруді</w:t>
            </w:r>
            <w:proofErr w:type="spellEnd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жүзеге </w:t>
            </w:r>
            <w:proofErr w:type="spellStart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асыру</w:t>
            </w:r>
            <w:proofErr w:type="spellEnd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шарттары</w:t>
            </w:r>
            <w:proofErr w:type="spellEnd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(ИНКОТЕРМС 2020 сәйкес)</w:t>
            </w:r>
          </w:p>
        </w:tc>
        <w:tc>
          <w:tcPr>
            <w:tcW w:w="119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1E4" w:rsidRPr="00A84839" w:rsidRDefault="00BB51E4" w:rsidP="00BB51E4">
            <w:pPr>
              <w:spacing w:line="240" w:lineRule="auto"/>
              <w:jc w:val="center"/>
              <w:rPr>
                <w:rFonts w:ascii="Times New Roman" w:eastAsia="MyriadPro-Regular" w:hAnsi="Times New Roman" w:cs="Times New Roman"/>
                <w:sz w:val="16"/>
                <w:szCs w:val="16"/>
              </w:rPr>
            </w:pPr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DDP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белгіленген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пункт</w:t>
            </w:r>
          </w:p>
        </w:tc>
      </w:tr>
      <w:tr w:rsidR="00BB51E4" w:rsidRPr="00A84839" w:rsidTr="00A8483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1E4" w:rsidRPr="00A84839" w:rsidRDefault="00BB51E4" w:rsidP="00BB51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84839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1E4" w:rsidRPr="00A84839" w:rsidRDefault="00BB51E4" w:rsidP="00BB51E4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Медициналық </w:t>
            </w:r>
            <w:proofErr w:type="spellStart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техниканы</w:t>
            </w:r>
            <w:proofErr w:type="spellEnd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gramStart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беру</w:t>
            </w:r>
            <w:proofErr w:type="gramEnd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мерзімі</w:t>
            </w:r>
            <w:proofErr w:type="spellEnd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және орналасқан </w:t>
            </w:r>
            <w:proofErr w:type="spellStart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жері</w:t>
            </w:r>
            <w:proofErr w:type="spellEnd"/>
          </w:p>
        </w:tc>
        <w:tc>
          <w:tcPr>
            <w:tcW w:w="119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1E4" w:rsidRPr="00A84839" w:rsidRDefault="00BB51E4" w:rsidP="00BB51E4">
            <w:pPr>
              <w:spacing w:line="240" w:lineRule="auto"/>
              <w:jc w:val="center"/>
              <w:rPr>
                <w:rFonts w:ascii="Times New Roman" w:eastAsia="MyriadPro-Regular" w:hAnsi="Times New Roman" w:cs="Times New Roman"/>
                <w:sz w:val="16"/>
                <w:szCs w:val="16"/>
              </w:rPr>
            </w:pPr>
            <w:proofErr w:type="spellStart"/>
            <w:r w:rsidRPr="00A84839">
              <w:rPr>
                <w:rFonts w:ascii="Times New Roman" w:eastAsia="MyriadPro-Regular" w:hAnsi="Times New Roman" w:cs="Times New Roman"/>
                <w:sz w:val="16"/>
                <w:szCs w:val="16"/>
              </w:rPr>
              <w:t>Шарт</w:t>
            </w:r>
            <w:proofErr w:type="spellEnd"/>
            <w:r w:rsidRPr="00A84839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жасалған күннен </w:t>
            </w:r>
            <w:proofErr w:type="spellStart"/>
            <w:r w:rsidRPr="00A84839">
              <w:rPr>
                <w:rFonts w:ascii="Times New Roman" w:eastAsia="MyriadPro-Regular" w:hAnsi="Times New Roman" w:cs="Times New Roman"/>
                <w:sz w:val="16"/>
                <w:szCs w:val="16"/>
              </w:rPr>
              <w:t>кей</w:t>
            </w:r>
            <w:r w:rsidR="00A84839" w:rsidRPr="00A84839">
              <w:rPr>
                <w:rFonts w:ascii="Times New Roman" w:eastAsia="MyriadPro-Regular" w:hAnsi="Times New Roman" w:cs="Times New Roman"/>
                <w:sz w:val="16"/>
                <w:szCs w:val="16"/>
              </w:rPr>
              <w:t>інгі</w:t>
            </w:r>
            <w:proofErr w:type="spellEnd"/>
            <w:r w:rsidR="00A84839" w:rsidRPr="00A84839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күннен </w:t>
            </w:r>
            <w:proofErr w:type="spellStart"/>
            <w:r w:rsidR="00A84839" w:rsidRPr="00A84839">
              <w:rPr>
                <w:rFonts w:ascii="Times New Roman" w:eastAsia="MyriadPro-Regular" w:hAnsi="Times New Roman" w:cs="Times New Roman"/>
                <w:sz w:val="16"/>
                <w:szCs w:val="16"/>
              </w:rPr>
              <w:t>бастап</w:t>
            </w:r>
            <w:proofErr w:type="spellEnd"/>
            <w:r w:rsidR="00A84839" w:rsidRPr="00A84839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күнтізбелік </w:t>
            </w:r>
            <w:r w:rsidR="00A84839" w:rsidRPr="00A84839">
              <w:rPr>
                <w:rFonts w:ascii="Times New Roman" w:eastAsia="MyriadPro-Regular" w:hAnsi="Times New Roman" w:cs="Times New Roman"/>
                <w:sz w:val="16"/>
                <w:szCs w:val="16"/>
                <w:lang w:val="kk-KZ"/>
              </w:rPr>
              <w:t>15</w:t>
            </w:r>
            <w:r w:rsidRPr="00A84839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күн, бірақ 2024 жылғы</w:t>
            </w:r>
            <w:r w:rsidR="00A84839" w:rsidRPr="00A84839">
              <w:rPr>
                <w:rFonts w:ascii="Times New Roman" w:eastAsia="MyriadPro-Regular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A84839">
              <w:rPr>
                <w:rFonts w:ascii="Times New Roman" w:eastAsia="MyriadPro-Regular" w:hAnsi="Times New Roman" w:cs="Times New Roman"/>
                <w:sz w:val="16"/>
                <w:szCs w:val="16"/>
              </w:rPr>
              <w:t>"2</w:t>
            </w:r>
            <w:r w:rsidR="00A84839" w:rsidRPr="00A84839">
              <w:rPr>
                <w:rFonts w:ascii="Times New Roman" w:eastAsia="MyriadPro-Regular" w:hAnsi="Times New Roman" w:cs="Times New Roman"/>
                <w:sz w:val="16"/>
                <w:szCs w:val="16"/>
                <w:lang w:val="kk-KZ"/>
              </w:rPr>
              <w:t>7</w:t>
            </w:r>
            <w:r w:rsidRPr="00A84839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" желтоқсаннан </w:t>
            </w:r>
            <w:proofErr w:type="spellStart"/>
            <w:r w:rsidRPr="00A84839">
              <w:rPr>
                <w:rFonts w:ascii="Times New Roman" w:eastAsia="MyriadPro-Regular" w:hAnsi="Times New Roman" w:cs="Times New Roman"/>
                <w:sz w:val="16"/>
                <w:szCs w:val="16"/>
              </w:rPr>
              <w:t>кешіктірмей</w:t>
            </w:r>
            <w:proofErr w:type="spellEnd"/>
          </w:p>
          <w:p w:rsidR="00BB51E4" w:rsidRPr="00A84839" w:rsidRDefault="00BB51E4" w:rsidP="00BB51E4">
            <w:pPr>
              <w:spacing w:line="240" w:lineRule="auto"/>
              <w:jc w:val="center"/>
              <w:rPr>
                <w:rFonts w:ascii="Times New Roman" w:eastAsia="MyriadPro-Regular" w:hAnsi="Times New Roman" w:cs="Times New Roman"/>
                <w:sz w:val="16"/>
                <w:szCs w:val="16"/>
              </w:rPr>
            </w:pPr>
            <w:proofErr w:type="spellStart"/>
            <w:r w:rsidRPr="00A84839">
              <w:rPr>
                <w:rFonts w:ascii="Times New Roman" w:eastAsia="MyriadPro-Regular" w:hAnsi="Times New Roman" w:cs="Times New Roman"/>
                <w:sz w:val="16"/>
                <w:szCs w:val="16"/>
              </w:rPr>
              <w:t>Мекен-жайы</w:t>
            </w:r>
            <w:proofErr w:type="spellEnd"/>
            <w:r w:rsidRPr="00A84839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: Қостанай </w:t>
            </w:r>
            <w:proofErr w:type="spellStart"/>
            <w:r w:rsidRPr="00A84839">
              <w:rPr>
                <w:rFonts w:ascii="Times New Roman" w:eastAsia="MyriadPro-Regular" w:hAnsi="Times New Roman" w:cs="Times New Roman"/>
                <w:sz w:val="16"/>
                <w:szCs w:val="16"/>
              </w:rPr>
              <w:t>облысы</w:t>
            </w:r>
            <w:proofErr w:type="spellEnd"/>
            <w:r w:rsidRPr="00A84839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, Қостанай қаласы, Мәриям </w:t>
            </w:r>
            <w:proofErr w:type="spellStart"/>
            <w:r w:rsidRPr="00A84839">
              <w:rPr>
                <w:rFonts w:ascii="Times New Roman" w:eastAsia="MyriadPro-Regular" w:hAnsi="Times New Roman" w:cs="Times New Roman"/>
                <w:sz w:val="16"/>
                <w:szCs w:val="16"/>
              </w:rPr>
              <w:t>Хакімжанова</w:t>
            </w:r>
            <w:proofErr w:type="spellEnd"/>
            <w:r w:rsidRPr="00A84839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көшесі, 56</w:t>
            </w:r>
            <w:proofErr w:type="gramStart"/>
            <w:r w:rsidRPr="00A84839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 А</w:t>
            </w:r>
            <w:proofErr w:type="gramEnd"/>
            <w:r w:rsidRPr="00A84839">
              <w:rPr>
                <w:rFonts w:ascii="Times New Roman" w:eastAsia="MyriadPro-Regular" w:hAnsi="Times New Roman" w:cs="Times New Roman"/>
                <w:sz w:val="16"/>
                <w:szCs w:val="16"/>
              </w:rPr>
              <w:t xml:space="preserve">, 3 </w:t>
            </w:r>
            <w:r w:rsidRPr="00A84839">
              <w:rPr>
                <w:rFonts w:ascii="Times New Roman" w:eastAsia="MyriadPro-Regular" w:hAnsi="Times New Roman" w:cs="Times New Roman"/>
                <w:sz w:val="16"/>
                <w:szCs w:val="16"/>
                <w:lang w:val="kk-KZ"/>
              </w:rPr>
              <w:t>қабат</w:t>
            </w:r>
            <w:r w:rsidRPr="00A84839">
              <w:rPr>
                <w:rFonts w:ascii="Times New Roman" w:eastAsia="MyriadPro-Regular" w:hAnsi="Times New Roman" w:cs="Times New Roman"/>
                <w:sz w:val="16"/>
                <w:szCs w:val="16"/>
              </w:rPr>
              <w:t>, 320 кабинет</w:t>
            </w:r>
          </w:p>
        </w:tc>
      </w:tr>
      <w:tr w:rsidR="00BB51E4" w:rsidRPr="00A84839" w:rsidTr="00A84839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1E4" w:rsidRPr="00A84839" w:rsidRDefault="00BB51E4" w:rsidP="00BB51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8483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E4" w:rsidRPr="00A84839" w:rsidRDefault="00BB51E4" w:rsidP="00BB51E4">
            <w:pPr>
              <w:tabs>
                <w:tab w:val="left" w:pos="467"/>
              </w:tabs>
              <w:spacing w:after="120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Өнім берушінің, оның Қазақстан Республикасындағы </w:t>
            </w:r>
            <w:proofErr w:type="spellStart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сервистік</w:t>
            </w:r>
            <w:proofErr w:type="spellEnd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орталықтарының не үшінші құзыретті тұлғаларды </w:t>
            </w:r>
            <w:proofErr w:type="spellStart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тарта</w:t>
            </w:r>
            <w:proofErr w:type="spellEnd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отырып</w:t>
            </w:r>
            <w:proofErr w:type="spellEnd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, медициналық </w:t>
            </w:r>
            <w:proofErr w:type="gramStart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техника</w:t>
            </w:r>
            <w:proofErr w:type="gramEnd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ға </w:t>
            </w:r>
            <w:proofErr w:type="spellStart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кепілдікті</w:t>
            </w:r>
            <w:proofErr w:type="spellEnd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сервистік</w:t>
            </w:r>
            <w:proofErr w:type="spellEnd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қызмет көрсету жағдайлары</w:t>
            </w:r>
          </w:p>
        </w:tc>
        <w:tc>
          <w:tcPr>
            <w:tcW w:w="119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E4" w:rsidRPr="00A84839" w:rsidRDefault="00BB51E4" w:rsidP="00BB51E4">
            <w:pPr>
              <w:widowControl w:val="0"/>
              <w:numPr>
                <w:ilvl w:val="0"/>
                <w:numId w:val="5"/>
              </w:numPr>
              <w:tabs>
                <w:tab w:val="left" w:pos="100"/>
              </w:tabs>
              <w:suppressAutoHyphens/>
              <w:spacing w:after="120" w:line="240" w:lineRule="auto"/>
              <w:ind w:firstLine="0"/>
              <w:contextualSpacing/>
              <w:jc w:val="both"/>
              <w:rPr>
                <w:rFonts w:ascii="Times New Roman" w:eastAsia="MyriadPro-Regular" w:hAnsi="Times New Roman" w:cs="Times New Roman"/>
                <w:sz w:val="16"/>
                <w:szCs w:val="16"/>
              </w:rPr>
            </w:pPr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Медициналық </w:t>
            </w:r>
            <w:proofErr w:type="gram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техника</w:t>
            </w:r>
            <w:proofErr w:type="gram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ға 37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айдан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кем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емес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мерзімде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кепілді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сервистік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қызмет көрсету.</w:t>
            </w:r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bookmarkStart w:id="0" w:name="z2248"/>
            <w:bookmarkEnd w:id="0"/>
            <w:r w:rsidRPr="00A84839">
              <w:rPr>
                <w:sz w:val="16"/>
                <w:szCs w:val="16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Жоспарлы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техникалық қызмет көрсету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жылына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кемінде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1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рет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жүргізілуі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тиіс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.</w:t>
            </w:r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bookmarkStart w:id="1" w:name="z2249"/>
            <w:bookmarkEnd w:id="1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Техникалық қызмет көрсету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бойынша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жұмыстар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пайдалану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құжаттамасының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талаптарына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сәйкес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орындалады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және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мыналарды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қамтуы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тиіс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:</w:t>
            </w:r>
            <w:proofErr w:type="gram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bookmarkStart w:id="2" w:name="z2250"/>
            <w:bookmarkEnd w:id="2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-</w:t>
            </w:r>
            <w:proofErr w:type="gram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пайдаланылған ресурстық құрамдас бөліктерді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ауыстыру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;</w:t>
            </w:r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bookmarkStart w:id="3" w:name="z2251"/>
            <w:bookmarkEnd w:id="3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-медициналық техниканың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жекелеген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бөліктерін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ауыстыру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немесе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қалпына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келтіру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;</w:t>
            </w:r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bookmarkStart w:id="4" w:name="z2252"/>
            <w:bookmarkEnd w:id="4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-недициналық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техниканы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баптау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және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реттеу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; осы медициналық техникаға тән жұмыстар және т.б.;</w:t>
            </w:r>
            <w:proofErr w:type="gram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bookmarkStart w:id="5" w:name="z2253"/>
            <w:bookmarkEnd w:id="5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-</w:t>
            </w:r>
            <w:proofErr w:type="spellStart"/>
            <w:proofErr w:type="gram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негізгі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механизмдер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мен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тораптарды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тазалау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майлау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және қажет болған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кезде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іріктеу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;</w:t>
            </w:r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bookmarkStart w:id="6" w:name="z2254"/>
            <w:bookmarkEnd w:id="6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-медициналық техника корпусының сыртқы және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ішкі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беттерінен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оның құрамдас бөліктерінің шаңын,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кірін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тоттану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және тотығу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іздерін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жою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(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ішінара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блоктық-тораптық бөлшектеумен);</w:t>
            </w:r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- медициналық техниканың нақты тү</w:t>
            </w:r>
            <w:proofErr w:type="gram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р</w:t>
            </w:r>
            <w:proofErr w:type="gram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іне тән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пайдалану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құжаттамасында көрсетілген өзге де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операциялар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.</w:t>
            </w:r>
          </w:p>
        </w:tc>
      </w:tr>
      <w:tr w:rsidR="00BB51E4" w:rsidRPr="00A84839" w:rsidTr="00A84839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1E4" w:rsidRPr="00A84839" w:rsidRDefault="00BB51E4" w:rsidP="00BB51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84839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1E4" w:rsidRPr="00A84839" w:rsidRDefault="00BB51E4" w:rsidP="00BB51E4">
            <w:pPr>
              <w:tabs>
                <w:tab w:val="left" w:pos="467"/>
              </w:tabs>
              <w:spacing w:after="120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Ілеспе</w:t>
            </w:r>
            <w:proofErr w:type="spellEnd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қызметтерге қойылатын </w:t>
            </w:r>
            <w:proofErr w:type="spellStart"/>
            <w:r w:rsidRPr="00A8483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  <w:t>талаптар</w:t>
            </w:r>
            <w:proofErr w:type="spellEnd"/>
          </w:p>
        </w:tc>
        <w:tc>
          <w:tcPr>
            <w:tcW w:w="119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E4" w:rsidRPr="00A84839" w:rsidRDefault="00BB51E4" w:rsidP="00BB51E4">
            <w:pPr>
              <w:widowControl w:val="0"/>
              <w:tabs>
                <w:tab w:val="left" w:pos="100"/>
              </w:tabs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Тауардың әрбі</w:t>
            </w:r>
            <w:proofErr w:type="gram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р</w:t>
            </w:r>
            <w:proofErr w:type="gram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жиынтығы мәтінінің қазақ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немесе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орыс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тілдеріне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аудармасы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бар техникалық және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пайдалану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құжаттамасының жиынтығымен жабдықталады.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Тауарларды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өткізу Қазақстан Республикасының заңнамасына сәйкес жүзеге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асырылады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. Беру жиынтығы осы кестенің әрбі</w:t>
            </w:r>
            <w:proofErr w:type="gram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р</w:t>
            </w:r>
            <w:proofErr w:type="gram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тармағы (жиынтық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немесе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жабдық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бірлігі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) үшін тауардың және барлық жиынтықтың нақты техникалық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сипаттамаларын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көрсете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отырып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сипатталады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Егер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техникалық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ерекшелікте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өзгеше көрсетілмесе, қосымша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адаптерлерсіз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немесе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трансформаторларсыз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электр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қуаты 220 Вольт. </w:t>
            </w:r>
            <w:proofErr w:type="spellStart"/>
            <w:proofErr w:type="gram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Аспаптармен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бірге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берілетін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Тапсырыс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берушінің орнатылған жабдығының бағдарламалық жасақтамамен үйлесімді бағдарламалық қамтылым. Өнім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беруші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тауарды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беру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процесін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білікті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мамандармен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сүйемелдеуді қамтамасыз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етеді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Тауарды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беруді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жүзеге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асыру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кезінде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Өнім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беруші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Тапсырыс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берушіге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тауардың бағдарламалық жасақтамасына қол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жеткізу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үшін</w:t>
            </w:r>
            <w:proofErr w:type="gram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барлық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сервис-кодтарды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ұсынады.</w:t>
            </w:r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Өлшеу құралдарына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жататын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тауар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Қазақстан Республикасының өлшеу құралдарының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тізіліміне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енгізілуге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тиіс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. Жабдық орнатылғанға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дейін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күнтізбелік 40 (қырық) күннен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кешіктірмей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Өнім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беруші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Тапсырыс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берушіні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жабдықты сә</w:t>
            </w:r>
            <w:proofErr w:type="gram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тт</w:t>
            </w:r>
            <w:proofErr w:type="gram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і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іске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қосу үшін қажетті инсталляция алдындағы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талаптар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туралы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хабардар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етеді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. Есіктердің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стандартты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ойықтарынан өтетін (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ені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80 сантиметр,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биіктігі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200 сантиметр) сыртқы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габариттері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бойынша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үй-жайды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инсталляциялау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алдындағы дайындықпен күрделі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монтаждау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жұмыстарын жүргізуді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болжамайтын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і</w:t>
            </w:r>
            <w:proofErr w:type="gram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р</w:t>
            </w:r>
            <w:proofErr w:type="gram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і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жабдық. Жабдықты жұмыс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орнына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жеткізуді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, түсіруді,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аспаптарды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қаптамадан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алуды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орнатуды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реттеуді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және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іске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қосуды, олардың сипаттамаларының осы құжатқа және фирманың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ерекшелігіне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(дәлдік, сезімталдық, өнімділік және басқалар) сәйкестігін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тексеруді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штатта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тиі</w:t>
            </w:r>
            <w:proofErr w:type="gram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ст</w:t>
            </w:r>
            <w:proofErr w:type="gram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і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мамандар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, өндірушінің қызметкерлері болмаған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кезде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Тапсырыс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берушінің медициналық (аппликациялық тренинг) және техникалық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персоналды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оқытуды (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растайтын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құжат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бере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отырып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, қызмет көрсетудің базалық деңгейіне) Өні</w:t>
            </w:r>
            <w:proofErr w:type="gram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м</w:t>
            </w:r>
            <w:proofErr w:type="gram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беруші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 xml:space="preserve"> жүзеге </w:t>
            </w:r>
            <w:proofErr w:type="spellStart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асырады</w:t>
            </w:r>
            <w:proofErr w:type="spellEnd"/>
            <w:r w:rsidRPr="00A84839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shd w:val="clear" w:color="auto" w:fill="FFFFFF"/>
              </w:rPr>
              <w:t>.</w:t>
            </w:r>
          </w:p>
        </w:tc>
      </w:tr>
    </w:tbl>
    <w:p w:rsidR="00584D8F" w:rsidRPr="000A0E09" w:rsidRDefault="00584D8F" w:rsidP="00CF2A5D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84D8F" w:rsidRPr="000A0E09" w:rsidRDefault="00584D8F" w:rsidP="00584D8F">
      <w:pPr>
        <w:pStyle w:val="a7"/>
        <w:spacing w:before="0" w:after="0"/>
        <w:rPr>
          <w:sz w:val="20"/>
          <w:szCs w:val="20"/>
        </w:rPr>
      </w:pPr>
      <w:r w:rsidRPr="000A0E09">
        <w:rPr>
          <w:sz w:val="20"/>
          <w:szCs w:val="20"/>
        </w:rPr>
        <w:t>Директор</w:t>
      </w:r>
    </w:p>
    <w:p w:rsidR="00584D8F" w:rsidRPr="000A0E09" w:rsidRDefault="00584D8F" w:rsidP="00584D8F">
      <w:pPr>
        <w:pStyle w:val="a7"/>
        <w:spacing w:before="0" w:after="0"/>
        <w:rPr>
          <w:sz w:val="20"/>
          <w:szCs w:val="20"/>
        </w:rPr>
      </w:pPr>
    </w:p>
    <w:p w:rsidR="00584D8F" w:rsidRPr="000A0E09" w:rsidRDefault="00584D8F" w:rsidP="00584D8F">
      <w:pPr>
        <w:pStyle w:val="a7"/>
        <w:spacing w:before="0" w:after="0"/>
        <w:rPr>
          <w:sz w:val="20"/>
          <w:szCs w:val="20"/>
        </w:rPr>
      </w:pPr>
      <w:proofErr w:type="spellStart"/>
      <w:r w:rsidRPr="000A0E09">
        <w:rPr>
          <w:sz w:val="20"/>
          <w:szCs w:val="20"/>
        </w:rPr>
        <w:t>________________________________Бекбосынова</w:t>
      </w:r>
      <w:proofErr w:type="spellEnd"/>
      <w:r w:rsidRPr="000A0E09">
        <w:rPr>
          <w:sz w:val="20"/>
          <w:szCs w:val="20"/>
        </w:rPr>
        <w:t xml:space="preserve"> Г.Л.</w:t>
      </w:r>
    </w:p>
    <w:p w:rsidR="00584D8F" w:rsidRPr="000A0E09" w:rsidRDefault="00584D8F" w:rsidP="00584D8F">
      <w:pPr>
        <w:pStyle w:val="a7"/>
        <w:spacing w:before="0" w:after="0"/>
        <w:rPr>
          <w:sz w:val="20"/>
          <w:szCs w:val="20"/>
        </w:rPr>
      </w:pPr>
    </w:p>
    <w:p w:rsidR="00584D8F" w:rsidRPr="000A0E09" w:rsidRDefault="00584D8F" w:rsidP="00584D8F">
      <w:pPr>
        <w:pStyle w:val="a7"/>
        <w:spacing w:before="0" w:after="0"/>
        <w:rPr>
          <w:sz w:val="20"/>
          <w:szCs w:val="20"/>
        </w:rPr>
      </w:pPr>
      <w:r w:rsidRPr="000A0E09">
        <w:rPr>
          <w:bCs/>
          <w:sz w:val="20"/>
          <w:szCs w:val="20"/>
        </w:rPr>
        <w:t>«____</w:t>
      </w:r>
      <w:r w:rsidRPr="000A0E09">
        <w:rPr>
          <w:sz w:val="20"/>
          <w:szCs w:val="20"/>
        </w:rPr>
        <w:t>»</w:t>
      </w:r>
      <w:r w:rsidR="000A0E09">
        <w:rPr>
          <w:sz w:val="20"/>
          <w:szCs w:val="20"/>
          <w:lang w:val="kk-KZ"/>
        </w:rPr>
        <w:t xml:space="preserve"> </w:t>
      </w:r>
      <w:r w:rsidR="00A84839">
        <w:rPr>
          <w:sz w:val="20"/>
          <w:szCs w:val="20"/>
          <w:lang w:val="kk-KZ"/>
        </w:rPr>
        <w:t>караша</w:t>
      </w:r>
      <w:r w:rsidRPr="000A0E09">
        <w:rPr>
          <w:sz w:val="20"/>
          <w:szCs w:val="20"/>
        </w:rPr>
        <w:t xml:space="preserve"> 2024 </w:t>
      </w:r>
      <w:r w:rsidR="000A0E09">
        <w:rPr>
          <w:sz w:val="20"/>
          <w:szCs w:val="20"/>
          <w:lang w:val="kk-KZ"/>
        </w:rPr>
        <w:t>ж.</w:t>
      </w:r>
    </w:p>
    <w:p w:rsidR="00584D8F" w:rsidRPr="000A0E09" w:rsidRDefault="00584D8F" w:rsidP="00584D8F">
      <w:pPr>
        <w:pStyle w:val="a7"/>
        <w:spacing w:before="0" w:after="0"/>
        <w:rPr>
          <w:sz w:val="20"/>
          <w:szCs w:val="20"/>
        </w:rPr>
      </w:pPr>
      <w:r w:rsidRPr="000A0E09">
        <w:rPr>
          <w:sz w:val="20"/>
          <w:szCs w:val="20"/>
        </w:rPr>
        <w:t>М.</w:t>
      </w:r>
      <w:r w:rsidR="000A0E09">
        <w:rPr>
          <w:sz w:val="20"/>
          <w:szCs w:val="20"/>
          <w:lang w:val="kk-KZ"/>
        </w:rPr>
        <w:t>Ө</w:t>
      </w:r>
      <w:r w:rsidRPr="000A0E09">
        <w:rPr>
          <w:sz w:val="20"/>
          <w:szCs w:val="20"/>
        </w:rPr>
        <w:t>.</w:t>
      </w:r>
    </w:p>
    <w:p w:rsidR="00584D8F" w:rsidRPr="000A0E09" w:rsidRDefault="00584D8F" w:rsidP="00CF2A5D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584D8F" w:rsidRPr="000A0E09" w:rsidSect="007A41E2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yriadPro-Regular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F588C"/>
    <w:multiLevelType w:val="hybridMultilevel"/>
    <w:tmpl w:val="9DEC1228"/>
    <w:lvl w:ilvl="0" w:tplc="2E1C65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395D45"/>
    <w:multiLevelType w:val="multilevel"/>
    <w:tmpl w:val="A3F8FB70"/>
    <w:lvl w:ilvl="0">
      <w:numFmt w:val="bullet"/>
      <w:lvlText w:val="-"/>
      <w:lvlJc w:val="left"/>
      <w:pPr>
        <w:tabs>
          <w:tab w:val="num" w:pos="0"/>
        </w:tabs>
        <w:ind w:left="0" w:hanging="100"/>
      </w:pPr>
      <w:rPr>
        <w:rFonts w:ascii="Times New Roman" w:hAnsi="Times New Roman" w:cs="Times New Roman" w:hint="default"/>
        <w:spacing w:val="-1"/>
        <w:w w:val="100"/>
        <w:sz w:val="17"/>
        <w:szCs w:val="17"/>
        <w:lang w:val="kk-KZ" w:eastAsia="kk-KZ" w:bidi="kk-KZ"/>
      </w:rPr>
    </w:lvl>
    <w:lvl w:ilvl="1">
      <w:numFmt w:val="bullet"/>
      <w:lvlText w:val=""/>
      <w:lvlJc w:val="left"/>
      <w:pPr>
        <w:tabs>
          <w:tab w:val="num" w:pos="0"/>
        </w:tabs>
        <w:ind w:left="573" w:hanging="100"/>
      </w:pPr>
      <w:rPr>
        <w:rFonts w:ascii="Symbol" w:hAnsi="Symbol" w:cs="Symbol" w:hint="default"/>
        <w:lang w:val="kk-KZ" w:eastAsia="kk-KZ" w:bidi="kk-KZ"/>
      </w:rPr>
    </w:lvl>
    <w:lvl w:ilvl="2">
      <w:numFmt w:val="bullet"/>
      <w:lvlText w:val=""/>
      <w:lvlJc w:val="left"/>
      <w:pPr>
        <w:tabs>
          <w:tab w:val="num" w:pos="0"/>
        </w:tabs>
        <w:ind w:left="1146" w:hanging="100"/>
      </w:pPr>
      <w:rPr>
        <w:rFonts w:ascii="Symbol" w:hAnsi="Symbol" w:cs="Symbol" w:hint="default"/>
        <w:lang w:val="kk-KZ" w:eastAsia="kk-KZ" w:bidi="kk-KZ"/>
      </w:rPr>
    </w:lvl>
    <w:lvl w:ilvl="3">
      <w:numFmt w:val="bullet"/>
      <w:lvlText w:val=""/>
      <w:lvlJc w:val="left"/>
      <w:pPr>
        <w:tabs>
          <w:tab w:val="num" w:pos="0"/>
        </w:tabs>
        <w:ind w:left="1719" w:hanging="100"/>
      </w:pPr>
      <w:rPr>
        <w:rFonts w:ascii="Symbol" w:hAnsi="Symbol" w:cs="Symbol" w:hint="default"/>
        <w:lang w:val="kk-KZ" w:eastAsia="kk-KZ" w:bidi="kk-KZ"/>
      </w:rPr>
    </w:lvl>
    <w:lvl w:ilvl="4">
      <w:numFmt w:val="bullet"/>
      <w:lvlText w:val=""/>
      <w:lvlJc w:val="left"/>
      <w:pPr>
        <w:tabs>
          <w:tab w:val="num" w:pos="0"/>
        </w:tabs>
        <w:ind w:left="2292" w:hanging="100"/>
      </w:pPr>
      <w:rPr>
        <w:rFonts w:ascii="Symbol" w:hAnsi="Symbol" w:cs="Symbol" w:hint="default"/>
        <w:lang w:val="kk-KZ" w:eastAsia="kk-KZ" w:bidi="kk-KZ"/>
      </w:rPr>
    </w:lvl>
    <w:lvl w:ilvl="5">
      <w:numFmt w:val="bullet"/>
      <w:lvlText w:val=""/>
      <w:lvlJc w:val="left"/>
      <w:pPr>
        <w:tabs>
          <w:tab w:val="num" w:pos="0"/>
        </w:tabs>
        <w:ind w:left="2865" w:hanging="100"/>
      </w:pPr>
      <w:rPr>
        <w:rFonts w:ascii="Symbol" w:hAnsi="Symbol" w:cs="Symbol" w:hint="default"/>
        <w:lang w:val="kk-KZ" w:eastAsia="kk-KZ" w:bidi="kk-KZ"/>
      </w:rPr>
    </w:lvl>
    <w:lvl w:ilvl="6">
      <w:numFmt w:val="bullet"/>
      <w:lvlText w:val=""/>
      <w:lvlJc w:val="left"/>
      <w:pPr>
        <w:tabs>
          <w:tab w:val="num" w:pos="0"/>
        </w:tabs>
        <w:ind w:left="3438" w:hanging="100"/>
      </w:pPr>
      <w:rPr>
        <w:rFonts w:ascii="Symbol" w:hAnsi="Symbol" w:cs="Symbol" w:hint="default"/>
        <w:lang w:val="kk-KZ" w:eastAsia="kk-KZ" w:bidi="kk-KZ"/>
      </w:rPr>
    </w:lvl>
    <w:lvl w:ilvl="7">
      <w:numFmt w:val="bullet"/>
      <w:lvlText w:val=""/>
      <w:lvlJc w:val="left"/>
      <w:pPr>
        <w:tabs>
          <w:tab w:val="num" w:pos="0"/>
        </w:tabs>
        <w:ind w:left="4011" w:hanging="100"/>
      </w:pPr>
      <w:rPr>
        <w:rFonts w:ascii="Symbol" w:hAnsi="Symbol" w:cs="Symbol" w:hint="default"/>
        <w:lang w:val="kk-KZ" w:eastAsia="kk-KZ" w:bidi="kk-KZ"/>
      </w:rPr>
    </w:lvl>
    <w:lvl w:ilvl="8">
      <w:numFmt w:val="bullet"/>
      <w:lvlText w:val=""/>
      <w:lvlJc w:val="left"/>
      <w:pPr>
        <w:tabs>
          <w:tab w:val="num" w:pos="0"/>
        </w:tabs>
        <w:ind w:left="4584" w:hanging="100"/>
      </w:pPr>
      <w:rPr>
        <w:rFonts w:ascii="Symbol" w:hAnsi="Symbol" w:cs="Symbol" w:hint="default"/>
        <w:lang w:val="kk-KZ" w:eastAsia="kk-KZ" w:bidi="kk-KZ"/>
      </w:rPr>
    </w:lvl>
  </w:abstractNum>
  <w:abstractNum w:abstractNumId="2">
    <w:nsid w:val="469F056E"/>
    <w:multiLevelType w:val="hybridMultilevel"/>
    <w:tmpl w:val="F9FC064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83573F"/>
    <w:multiLevelType w:val="hybridMultilevel"/>
    <w:tmpl w:val="021EAE96"/>
    <w:lvl w:ilvl="0" w:tplc="2000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A272F0"/>
    <w:multiLevelType w:val="singleLevel"/>
    <w:tmpl w:val="079E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24371"/>
    <w:rsid w:val="00012183"/>
    <w:rsid w:val="0002278A"/>
    <w:rsid w:val="00024371"/>
    <w:rsid w:val="00083A0D"/>
    <w:rsid w:val="00094910"/>
    <w:rsid w:val="000A0E09"/>
    <w:rsid w:val="000B2CFB"/>
    <w:rsid w:val="000E502B"/>
    <w:rsid w:val="00122B68"/>
    <w:rsid w:val="00194C16"/>
    <w:rsid w:val="00194D5A"/>
    <w:rsid w:val="001B4881"/>
    <w:rsid w:val="001B6C2D"/>
    <w:rsid w:val="001C5BF3"/>
    <w:rsid w:val="001D389F"/>
    <w:rsid w:val="001F2386"/>
    <w:rsid w:val="00200F53"/>
    <w:rsid w:val="00204049"/>
    <w:rsid w:val="0021273B"/>
    <w:rsid w:val="00216155"/>
    <w:rsid w:val="002514D6"/>
    <w:rsid w:val="002B3816"/>
    <w:rsid w:val="002D0BB5"/>
    <w:rsid w:val="002F7464"/>
    <w:rsid w:val="003126C1"/>
    <w:rsid w:val="003200E7"/>
    <w:rsid w:val="00324B94"/>
    <w:rsid w:val="00353957"/>
    <w:rsid w:val="003F4662"/>
    <w:rsid w:val="004128EB"/>
    <w:rsid w:val="0043161C"/>
    <w:rsid w:val="004A777B"/>
    <w:rsid w:val="004B1B40"/>
    <w:rsid w:val="004C4EDE"/>
    <w:rsid w:val="004C651E"/>
    <w:rsid w:val="00561AEF"/>
    <w:rsid w:val="00562D0C"/>
    <w:rsid w:val="00584D8F"/>
    <w:rsid w:val="005C20B3"/>
    <w:rsid w:val="005C7907"/>
    <w:rsid w:val="005D0601"/>
    <w:rsid w:val="005E0C07"/>
    <w:rsid w:val="005E75E9"/>
    <w:rsid w:val="00616993"/>
    <w:rsid w:val="0062091C"/>
    <w:rsid w:val="00631F2D"/>
    <w:rsid w:val="00650D5B"/>
    <w:rsid w:val="00687E11"/>
    <w:rsid w:val="00696E5B"/>
    <w:rsid w:val="006D043B"/>
    <w:rsid w:val="006D24AD"/>
    <w:rsid w:val="006D2838"/>
    <w:rsid w:val="006E02E1"/>
    <w:rsid w:val="006E6F17"/>
    <w:rsid w:val="006F0DA1"/>
    <w:rsid w:val="0074744C"/>
    <w:rsid w:val="00764BC2"/>
    <w:rsid w:val="007676F4"/>
    <w:rsid w:val="00770BD9"/>
    <w:rsid w:val="00771A3A"/>
    <w:rsid w:val="00772289"/>
    <w:rsid w:val="007827B6"/>
    <w:rsid w:val="007A41E2"/>
    <w:rsid w:val="007C4765"/>
    <w:rsid w:val="0081043B"/>
    <w:rsid w:val="00842CDD"/>
    <w:rsid w:val="00863840"/>
    <w:rsid w:val="00886047"/>
    <w:rsid w:val="008B4AA9"/>
    <w:rsid w:val="008D146B"/>
    <w:rsid w:val="008F2D0F"/>
    <w:rsid w:val="009145E9"/>
    <w:rsid w:val="009424F2"/>
    <w:rsid w:val="00950980"/>
    <w:rsid w:val="00953A1D"/>
    <w:rsid w:val="009E064B"/>
    <w:rsid w:val="00A71BBA"/>
    <w:rsid w:val="00A84839"/>
    <w:rsid w:val="00AB23F2"/>
    <w:rsid w:val="00AB3522"/>
    <w:rsid w:val="00AD68A3"/>
    <w:rsid w:val="00B45781"/>
    <w:rsid w:val="00BA60E8"/>
    <w:rsid w:val="00BB0EE6"/>
    <w:rsid w:val="00BB51E4"/>
    <w:rsid w:val="00C11786"/>
    <w:rsid w:val="00C224B0"/>
    <w:rsid w:val="00C5481A"/>
    <w:rsid w:val="00CE1BA8"/>
    <w:rsid w:val="00CF2A5D"/>
    <w:rsid w:val="00CF5571"/>
    <w:rsid w:val="00D0248E"/>
    <w:rsid w:val="00D440A6"/>
    <w:rsid w:val="00D52901"/>
    <w:rsid w:val="00D67C91"/>
    <w:rsid w:val="00D860BD"/>
    <w:rsid w:val="00DE69FE"/>
    <w:rsid w:val="00E94EF9"/>
    <w:rsid w:val="00EB29B6"/>
    <w:rsid w:val="00EC274E"/>
    <w:rsid w:val="00EE1FF8"/>
    <w:rsid w:val="00EE2784"/>
    <w:rsid w:val="00EF325A"/>
    <w:rsid w:val="00F73C8A"/>
    <w:rsid w:val="00F77CCE"/>
    <w:rsid w:val="00F9657F"/>
    <w:rsid w:val="00FA327A"/>
    <w:rsid w:val="00FE1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F2A5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TableText">
    <w:name w:val="Table Text"/>
    <w:basedOn w:val="a"/>
    <w:rsid w:val="00C1178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E94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E94E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C7907"/>
    <w:pPr>
      <w:ind w:left="720"/>
      <w:contextualSpacing/>
    </w:pPr>
  </w:style>
  <w:style w:type="character" w:customStyle="1" w:styleId="a6">
    <w:name w:val="Текст выноски Знак"/>
    <w:basedOn w:val="a0"/>
    <w:uiPriority w:val="99"/>
    <w:semiHidden/>
    <w:qFormat/>
    <w:rsid w:val="00094910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584D8F"/>
    <w:pPr>
      <w:suppressAutoHyphens/>
      <w:spacing w:before="280" w:after="280" w:line="240" w:lineRule="auto"/>
    </w:pPr>
    <w:rPr>
      <w:rFonts w:ascii="Times New Roman" w:eastAsia="MS Mincho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AFD54-7E9D-479A-9E55-3DF746B2B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4120</TotalTime>
  <Pages>2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226 ГЗ</cp:lastModifiedBy>
  <cp:revision>35</cp:revision>
  <cp:lastPrinted>2024-11-26T07:28:00Z</cp:lastPrinted>
  <dcterms:created xsi:type="dcterms:W3CDTF">2023-04-07T02:40:00Z</dcterms:created>
  <dcterms:modified xsi:type="dcterms:W3CDTF">2024-11-26T07:28:00Z</dcterms:modified>
</cp:coreProperties>
</file>