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D7" w:rsidRDefault="00CB44AE">
      <w:pPr>
        <w:keepNext/>
        <w:ind w:left="10206"/>
        <w:jc w:val="center"/>
        <w:outlineLvl w:val="0"/>
      </w:pPr>
      <w:r>
        <w:rPr>
          <w:b/>
          <w:bCs/>
          <w:color w:val="000000"/>
        </w:rPr>
        <w:t>Приложение 2</w:t>
      </w:r>
    </w:p>
    <w:p w:rsidR="001D0BD7" w:rsidRDefault="00CB44AE">
      <w:pPr>
        <w:ind w:left="10206"/>
        <w:jc w:val="center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к тендерной документации</w:t>
      </w:r>
    </w:p>
    <w:p w:rsidR="001D0BD7" w:rsidRDefault="00CB44AE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p w:rsidR="001D0BD7" w:rsidRDefault="00CB44AE">
      <w:pPr>
        <w:pStyle w:val="a8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1D0BD7" w:rsidRDefault="001D0BD7">
      <w:pPr>
        <w:pStyle w:val="a8"/>
        <w:jc w:val="right"/>
        <w:rPr>
          <w:b/>
          <w:bCs/>
        </w:rPr>
      </w:pPr>
    </w:p>
    <w:tbl>
      <w:tblPr>
        <w:tblW w:w="15585" w:type="dxa"/>
        <w:tblInd w:w="109" w:type="dxa"/>
        <w:tblLayout w:type="fixed"/>
        <w:tblCellMar>
          <w:left w:w="53" w:type="dxa"/>
        </w:tblCellMar>
        <w:tblLook w:val="01E0"/>
      </w:tblPr>
      <w:tblGrid>
        <w:gridCol w:w="412"/>
        <w:gridCol w:w="2207"/>
        <w:gridCol w:w="586"/>
        <w:gridCol w:w="2835"/>
        <w:gridCol w:w="2405"/>
        <w:gridCol w:w="4115"/>
        <w:gridCol w:w="3025"/>
      </w:tblGrid>
      <w:tr w:rsidR="001D0BD7">
        <w:trPr>
          <w:trHeight w:val="409"/>
        </w:trPr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:rsidR="001D0BD7" w:rsidRDefault="00CB44A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:rsidR="001D0BD7" w:rsidRDefault="00CB44AE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1296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:rsidR="001D0BD7" w:rsidRDefault="00CB44AE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1D0BD7">
        <w:trPr>
          <w:trHeight w:val="470"/>
        </w:trPr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0BD7" w:rsidRDefault="00CB44AE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0BD7" w:rsidRDefault="00CB44AE">
            <w:pPr>
              <w:widowControl w:val="0"/>
              <w:tabs>
                <w:tab w:val="left" w:pos="450"/>
              </w:tabs>
            </w:pPr>
            <w:r>
              <w:rPr>
                <w:b/>
              </w:rPr>
              <w:t>Наименование медицинской техники (далее – МТ)</w:t>
            </w:r>
          </w:p>
        </w:tc>
        <w:tc>
          <w:tcPr>
            <w:tcW w:w="1296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0BD7" w:rsidRDefault="00CB44AE">
            <w:pPr>
              <w:pStyle w:val="Default"/>
              <w:widowControl w:val="0"/>
              <w:spacing w:line="276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  <w:t>Спирограф микропроцессорный портативный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0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  <w:r>
              <w:rPr>
                <w:b/>
                <w:bCs/>
              </w:rPr>
              <w:t>Техническая характеристика</w:t>
            </w:r>
          </w:p>
        </w:tc>
        <w:tc>
          <w:tcPr>
            <w:tcW w:w="58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Область применения</w:t>
            </w:r>
          </w:p>
        </w:tc>
        <w:tc>
          <w:tcPr>
            <w:tcW w:w="7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Отделения функциональной диагностики;</w:t>
            </w:r>
          </w:p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Медицинские службы предприятий (проведение медосмотров);</w:t>
            </w:r>
          </w:p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Врачебно-трудовая экспертиза;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99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Возможность работы от встроенного аккумулятора</w:t>
            </w:r>
          </w:p>
        </w:tc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Наличие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9941" w:type="dxa"/>
            <w:gridSpan w:val="4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Возможность вывода информации на персональный компьютер с программы модулем регистрации и архивации результатов спирометрии</w:t>
            </w:r>
          </w:p>
        </w:tc>
        <w:tc>
          <w:tcPr>
            <w:tcW w:w="30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Наличие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9941" w:type="dxa"/>
            <w:gridSpan w:val="4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 xml:space="preserve">Возможность </w:t>
            </w:r>
            <w:proofErr w:type="gramStart"/>
            <w:r w:rsidRPr="00ED3C28">
              <w:rPr>
                <w:rStyle w:val="a3"/>
                <w:rFonts w:eastAsia="Calibri"/>
              </w:rPr>
              <w:t>применения</w:t>
            </w:r>
            <w:proofErr w:type="gramEnd"/>
            <w:r w:rsidRPr="00ED3C28">
              <w:rPr>
                <w:rStyle w:val="a3"/>
                <w:rFonts w:eastAsia="Calibri"/>
              </w:rPr>
              <w:t xml:space="preserve"> как в стационарных, так и в амбулаторных условиях </w:t>
            </w:r>
          </w:p>
        </w:tc>
        <w:tc>
          <w:tcPr>
            <w:tcW w:w="30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Наличие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9941" w:type="dxa"/>
            <w:gridSpan w:val="4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 xml:space="preserve">Расчет должных величин для взрослых и детей по методикам </w:t>
            </w:r>
            <w:proofErr w:type="spellStart"/>
            <w:r w:rsidRPr="00ED3C28">
              <w:rPr>
                <w:rStyle w:val="a3"/>
                <w:rFonts w:eastAsia="Calibri"/>
              </w:rPr>
              <w:t>Клемент</w:t>
            </w:r>
            <w:proofErr w:type="spellEnd"/>
            <w:r w:rsidRPr="00ED3C28">
              <w:rPr>
                <w:rStyle w:val="a3"/>
                <w:rFonts w:eastAsia="Calibri"/>
              </w:rPr>
              <w:t xml:space="preserve">/Ширяева, ITS, ECCS, KNUDSON и формирование предварительных заключений </w:t>
            </w:r>
          </w:p>
        </w:tc>
        <w:tc>
          <w:tcPr>
            <w:tcW w:w="30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Наличие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9941" w:type="dxa"/>
            <w:gridSpan w:val="4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 xml:space="preserve">Отображение результатов на цветном графическом дисплее размером не менее 116х88 мм, разрешением не менее 640х480 точек; </w:t>
            </w:r>
          </w:p>
        </w:tc>
        <w:tc>
          <w:tcPr>
            <w:tcW w:w="30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Наличие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9941" w:type="dxa"/>
            <w:gridSpan w:val="4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Возможность вывода на печать протокола обследования через USB разъем на внешний лазерный принтер</w:t>
            </w:r>
          </w:p>
        </w:tc>
        <w:tc>
          <w:tcPr>
            <w:tcW w:w="30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Наличие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9941" w:type="dxa"/>
            <w:gridSpan w:val="4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Печать протокола обследования на встроенном термопринтере (бумага шириной 110мм)</w:t>
            </w:r>
          </w:p>
        </w:tc>
        <w:tc>
          <w:tcPr>
            <w:tcW w:w="30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Наличие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9941" w:type="dxa"/>
            <w:gridSpan w:val="4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Хранение данных пациентов в памяти аппарата</w:t>
            </w:r>
          </w:p>
        </w:tc>
        <w:tc>
          <w:tcPr>
            <w:tcW w:w="30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Наличие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9941" w:type="dxa"/>
            <w:gridSpan w:val="4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 xml:space="preserve">Питание от сети напряжением </w:t>
            </w:r>
          </w:p>
        </w:tc>
        <w:tc>
          <w:tcPr>
            <w:tcW w:w="30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Не более 220В, 50Гц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9941" w:type="dxa"/>
            <w:gridSpan w:val="4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 xml:space="preserve">Встроенный аккумулятор </w:t>
            </w:r>
          </w:p>
        </w:tc>
        <w:tc>
          <w:tcPr>
            <w:tcW w:w="30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Наличие</w:t>
            </w:r>
          </w:p>
        </w:tc>
      </w:tr>
      <w:tr w:rsidR="00ED3C28" w:rsidTr="00CE648E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9941" w:type="dxa"/>
            <w:gridSpan w:val="4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 xml:space="preserve">Встроенный термопринтер </w:t>
            </w:r>
          </w:p>
        </w:tc>
        <w:tc>
          <w:tcPr>
            <w:tcW w:w="30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ED3C28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ED3C28">
              <w:rPr>
                <w:rStyle w:val="a3"/>
                <w:rFonts w:eastAsia="Calibri"/>
              </w:rPr>
              <w:t>Наличие</w:t>
            </w:r>
          </w:p>
        </w:tc>
      </w:tr>
      <w:tr w:rsidR="00ED3C28" w:rsidTr="009F47A8">
        <w:trPr>
          <w:trHeight w:val="470"/>
        </w:trPr>
        <w:tc>
          <w:tcPr>
            <w:tcW w:w="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20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D3C28" w:rsidRDefault="00ED3C28">
            <w:pPr>
              <w:widowControl w:val="0"/>
              <w:tabs>
                <w:tab w:val="left" w:pos="450"/>
              </w:tabs>
              <w:rPr>
                <w:b/>
                <w:bCs/>
              </w:rPr>
            </w:pPr>
          </w:p>
        </w:tc>
        <w:tc>
          <w:tcPr>
            <w:tcW w:w="3421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D3C28" w:rsidRPr="002A0566" w:rsidRDefault="00ED3C28">
            <w:pPr>
              <w:pStyle w:val="aa"/>
              <w:widowControl w:val="0"/>
              <w:spacing w:beforeAutospacing="0" w:afterAutospacing="0"/>
              <w:jc w:val="both"/>
              <w:rPr>
                <w:rStyle w:val="a3"/>
                <w:rFonts w:eastAsia="Calibri"/>
              </w:rPr>
            </w:pPr>
            <w:r w:rsidRPr="002A0566">
              <w:rPr>
                <w:rStyle w:val="a3"/>
                <w:rFonts w:eastAsia="Calibri"/>
              </w:rPr>
              <w:t>Комплектация</w:t>
            </w:r>
          </w:p>
        </w:tc>
        <w:tc>
          <w:tcPr>
            <w:tcW w:w="9545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28" w:rsidRPr="002A0566" w:rsidRDefault="00ED3C28" w:rsidP="002A0566">
            <w:pPr>
              <w:pStyle w:val="aa"/>
              <w:widowControl w:val="0"/>
              <w:spacing w:beforeAutospacing="0" w:afterAutospacing="0"/>
              <w:jc w:val="both"/>
            </w:pPr>
            <w:r w:rsidRPr="002A0566">
              <w:t xml:space="preserve">Комплект технической и эксплуатационной документации с переводом содержания на государственном или русском языке, шнур сетевой, мундштук многоразовый (5 </w:t>
            </w:r>
            <w:proofErr w:type="spellStart"/>
            <w:proofErr w:type="gramStart"/>
            <w:r w:rsidRPr="002A0566">
              <w:t>шт</w:t>
            </w:r>
            <w:proofErr w:type="spellEnd"/>
            <w:proofErr w:type="gramEnd"/>
            <w:r w:rsidRPr="002A0566">
              <w:t xml:space="preserve">), Датчик спирографа, шнур витой для датчика, </w:t>
            </w:r>
            <w:r w:rsidR="002A0566" w:rsidRPr="002A0566">
              <w:t>з</w:t>
            </w:r>
            <w:r w:rsidRPr="002A0566">
              <w:t>ажим для носа, встроенный термопринтер, шприц калибровочный</w:t>
            </w:r>
            <w:r w:rsidR="002A0566" w:rsidRPr="002A0566">
              <w:t xml:space="preserve"> 3л (1 штука)</w:t>
            </w:r>
            <w:r w:rsidR="00CB44AE">
              <w:t>.</w:t>
            </w:r>
          </w:p>
        </w:tc>
      </w:tr>
      <w:tr w:rsidR="00A74D7B" w:rsidTr="00F164A0">
        <w:trPr>
          <w:trHeight w:val="470"/>
        </w:trPr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4D7B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4D7B" w:rsidRPr="000038D9" w:rsidRDefault="00A74D7B" w:rsidP="00A74D7B">
            <w:pPr>
              <w:pStyle w:val="a8"/>
              <w:rPr>
                <w:b/>
                <w:bCs/>
              </w:rPr>
            </w:pPr>
            <w:r w:rsidRPr="000038D9">
              <w:rPr>
                <w:b/>
              </w:rPr>
              <w:t>Условия гарантийного и дополнительного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3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4D7B" w:rsidRDefault="00A74D7B" w:rsidP="00A74D7B">
            <w:pPr>
              <w:pStyle w:val="a8"/>
            </w:pPr>
            <w:r>
              <w:t>Гарантийное сервисное обслуживание МИ не менее 37 месяцев.</w:t>
            </w:r>
          </w:p>
          <w:p w:rsidR="00A74D7B" w:rsidRDefault="00A74D7B" w:rsidP="00A74D7B">
            <w:pPr>
              <w:pStyle w:val="a8"/>
            </w:pPr>
            <w:r>
              <w:t>Плановое техническое обслуживание должно проводиться не реже чем 1 раз в квартал.</w:t>
            </w:r>
          </w:p>
          <w:p w:rsidR="00A74D7B" w:rsidRDefault="00A74D7B" w:rsidP="00A74D7B">
            <w:pPr>
              <w:pStyle w:val="a8"/>
            </w:pPr>
            <w: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A74D7B" w:rsidRDefault="00A74D7B" w:rsidP="00A74D7B">
            <w:pPr>
              <w:pStyle w:val="a8"/>
            </w:pPr>
            <w:r>
              <w:t>- замену отработавших ресурс составных частей;</w:t>
            </w:r>
          </w:p>
          <w:p w:rsidR="00A74D7B" w:rsidRDefault="00A74D7B" w:rsidP="00A74D7B">
            <w:pPr>
              <w:pStyle w:val="a8"/>
            </w:pPr>
            <w:r>
              <w:t>- замене или восстановлении отдельных частей МИ;</w:t>
            </w:r>
          </w:p>
          <w:p w:rsidR="00A74D7B" w:rsidRDefault="00A74D7B" w:rsidP="00A74D7B">
            <w:pPr>
              <w:pStyle w:val="a8"/>
            </w:pPr>
            <w:r>
              <w:t>- настройку и регулировку изделия; специфические для данного изделия работы и т.п.;</w:t>
            </w:r>
          </w:p>
          <w:p w:rsidR="00A74D7B" w:rsidRDefault="00A74D7B" w:rsidP="00A74D7B">
            <w:pPr>
              <w:pStyle w:val="a8"/>
            </w:pPr>
            <w:r>
              <w:t>- чистку, смазку и при необходимости переборку основных механизмов и узлов;</w:t>
            </w:r>
          </w:p>
          <w:p w:rsidR="00A74D7B" w:rsidRDefault="00A74D7B" w:rsidP="00A74D7B">
            <w:pPr>
              <w:pStyle w:val="a8"/>
            </w:pPr>
            <w: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A74D7B" w:rsidRDefault="00A74D7B" w:rsidP="00A74D7B">
            <w:pPr>
              <w:pStyle w:val="a8"/>
              <w:rPr>
                <w:rFonts w:eastAsia="Calibri"/>
                <w:color w:val="000000"/>
                <w:spacing w:val="21"/>
              </w:rPr>
            </w:pPr>
            <w: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  <w:tr w:rsidR="001D0BD7">
        <w:trPr>
          <w:trHeight w:val="470"/>
        </w:trPr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0BD7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0BD7" w:rsidRPr="000038D9" w:rsidRDefault="00CB44AE" w:rsidP="00A74D7B">
            <w:pPr>
              <w:pStyle w:val="a8"/>
              <w:rPr>
                <w:b/>
              </w:rPr>
            </w:pPr>
            <w:r w:rsidRPr="000038D9">
              <w:rPr>
                <w:b/>
              </w:rPr>
              <w:t>Сопутствующие услуги</w:t>
            </w:r>
          </w:p>
        </w:tc>
        <w:tc>
          <w:tcPr>
            <w:tcW w:w="1296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0BD7" w:rsidRDefault="00CB44AE" w:rsidP="00A74D7B">
            <w:pPr>
              <w:pStyle w:val="a8"/>
              <w:rPr>
                <w:rFonts w:eastAsia="Calibri"/>
                <w:color w:val="000000"/>
                <w:spacing w:val="21"/>
              </w:rPr>
            </w:pPr>
            <w:r>
              <w:rPr>
                <w:rFonts w:eastAsia="Calibri"/>
                <w:color w:val="000000"/>
                <w:spacing w:val="21"/>
              </w:rPr>
              <w:t xml:space="preserve">Проведение монтажных и пусконаладочных работ, Инструктаж пользователя при </w:t>
            </w:r>
            <w:proofErr w:type="spellStart"/>
            <w:r>
              <w:rPr>
                <w:rFonts w:eastAsia="Calibri"/>
                <w:color w:val="000000"/>
                <w:spacing w:val="21"/>
              </w:rPr>
              <w:t>пусконаладке</w:t>
            </w:r>
            <w:proofErr w:type="spellEnd"/>
            <w:r>
              <w:rPr>
                <w:rFonts w:eastAsia="Calibri"/>
                <w:color w:val="000000"/>
                <w:spacing w:val="21"/>
              </w:rPr>
              <w:t xml:space="preserve"> системы. Обучение и допуск персонала к работе на аппарате.</w:t>
            </w:r>
          </w:p>
        </w:tc>
      </w:tr>
      <w:tr w:rsidR="00A74D7B">
        <w:trPr>
          <w:trHeight w:val="470"/>
        </w:trPr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4D7B" w:rsidRDefault="00ED3C28">
            <w:pPr>
              <w:widowControl w:val="0"/>
              <w:tabs>
                <w:tab w:val="left" w:pos="45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4D7B" w:rsidRPr="000038D9" w:rsidRDefault="00A74D7B" w:rsidP="00A74D7B">
            <w:pPr>
              <w:pStyle w:val="a8"/>
              <w:rPr>
                <w:b/>
              </w:rPr>
            </w:pPr>
            <w:r w:rsidRPr="000038D9">
              <w:rPr>
                <w:b/>
              </w:rPr>
              <w:t>Дополнительные условия</w:t>
            </w:r>
          </w:p>
        </w:tc>
        <w:tc>
          <w:tcPr>
            <w:tcW w:w="1296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4D7B" w:rsidRPr="00A74D7B" w:rsidRDefault="00A74D7B" w:rsidP="00A74D7B">
            <w:pPr>
              <w:pStyle w:val="a8"/>
              <w:rPr>
                <w:rFonts w:eastAsia="Calibri"/>
                <w:color w:val="000000"/>
                <w:spacing w:val="21"/>
              </w:rPr>
            </w:pPr>
            <w:r w:rsidRPr="00844679">
              <w:t>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</w:t>
            </w:r>
          </w:p>
        </w:tc>
      </w:tr>
    </w:tbl>
    <w:p w:rsidR="001D0BD7" w:rsidRDefault="001D0BD7"/>
    <w:p w:rsidR="001D0BD7" w:rsidRDefault="001D0BD7">
      <w:pPr>
        <w:rPr>
          <w:b/>
          <w:bCs/>
          <w:lang w:eastAsia="ko-KR"/>
        </w:rPr>
      </w:pPr>
    </w:p>
    <w:p w:rsidR="001D0BD7" w:rsidRDefault="00CB44AE">
      <w:pPr>
        <w:pStyle w:val="aa"/>
        <w:spacing w:before="280" w:after="280"/>
        <w:rPr>
          <w:rFonts w:eastAsia="MS Mincho;ＭＳ 明朝"/>
          <w:bCs/>
          <w:lang w:eastAsia="zh-CN"/>
        </w:rPr>
      </w:pPr>
      <w:r>
        <w:rPr>
          <w:rFonts w:eastAsia="MS Mincho;ＭＳ 明朝"/>
          <w:lang w:eastAsia="zh-CN"/>
        </w:rPr>
        <w:t xml:space="preserve">И.о. главного </w:t>
      </w:r>
      <w:r w:rsidR="005800F8">
        <w:rPr>
          <w:rFonts w:eastAsia="MS Mincho;ＭＳ 明朝"/>
          <w:lang w:eastAsia="zh-CN"/>
        </w:rPr>
        <w:t>врача</w:t>
      </w:r>
      <w:r>
        <w:rPr>
          <w:rFonts w:eastAsia="MS Mincho;ＭＳ 明朝"/>
          <w:lang w:eastAsia="zh-CN"/>
        </w:rPr>
        <w:t xml:space="preserve">________________________________ </w:t>
      </w:r>
      <w:proofErr w:type="spellStart"/>
      <w:r>
        <w:rPr>
          <w:rFonts w:eastAsia="MS Mincho;ＭＳ 明朝"/>
          <w:lang w:eastAsia="zh-CN"/>
        </w:rPr>
        <w:t>Шуменбаев</w:t>
      </w:r>
      <w:proofErr w:type="spellEnd"/>
      <w:r>
        <w:rPr>
          <w:rFonts w:eastAsia="MS Mincho;ＭＳ 明朝"/>
          <w:lang w:eastAsia="zh-CN"/>
        </w:rPr>
        <w:t xml:space="preserve"> С.К.</w:t>
      </w:r>
    </w:p>
    <w:p w:rsidR="001D0BD7" w:rsidRDefault="005800F8">
      <w:pPr>
        <w:pStyle w:val="aa"/>
        <w:spacing w:before="280" w:after="280"/>
      </w:pPr>
      <w:r>
        <w:rPr>
          <w:rFonts w:eastAsia="MS Mincho;ＭＳ 明朝"/>
          <w:bCs/>
          <w:lang w:eastAsia="zh-CN"/>
        </w:rPr>
        <w:t>«26</w:t>
      </w:r>
      <w:r w:rsidR="00CB44AE">
        <w:rPr>
          <w:rFonts w:eastAsia="MS Mincho;ＭＳ 明朝"/>
          <w:lang w:eastAsia="zh-CN"/>
        </w:rPr>
        <w:t xml:space="preserve">» </w:t>
      </w:r>
      <w:r>
        <w:rPr>
          <w:rFonts w:eastAsia="MS Mincho;ＭＳ 明朝"/>
          <w:lang w:eastAsia="zh-CN"/>
        </w:rPr>
        <w:t>января 2021</w:t>
      </w:r>
      <w:r w:rsidR="00CB44AE">
        <w:rPr>
          <w:rFonts w:eastAsia="MS Mincho;ＭＳ 明朝"/>
          <w:lang w:eastAsia="zh-CN"/>
        </w:rPr>
        <w:t xml:space="preserve"> года</w:t>
      </w:r>
    </w:p>
    <w:p w:rsidR="001D0BD7" w:rsidRDefault="00CB44AE">
      <w:pPr>
        <w:pStyle w:val="aa"/>
        <w:spacing w:before="280" w:after="280"/>
      </w:pPr>
      <w:r>
        <w:rPr>
          <w:lang w:eastAsia="ko-KR"/>
        </w:rPr>
        <w:t>М.П.</w:t>
      </w:r>
      <w:r>
        <w:rPr>
          <w:b/>
          <w:bCs/>
          <w:lang w:eastAsia="ko-KR"/>
        </w:rPr>
        <w:t>                           </w:t>
      </w:r>
    </w:p>
    <w:sectPr w:rsidR="001D0BD7" w:rsidSect="001D0BD7">
      <w:pgSz w:w="16838" w:h="11906" w:orient="landscape"/>
      <w:pgMar w:top="1134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D0BD7"/>
    <w:rsid w:val="000038D9"/>
    <w:rsid w:val="00015828"/>
    <w:rsid w:val="00193282"/>
    <w:rsid w:val="001D0BD7"/>
    <w:rsid w:val="002500AF"/>
    <w:rsid w:val="002A0566"/>
    <w:rsid w:val="005800F8"/>
    <w:rsid w:val="009F47A8"/>
    <w:rsid w:val="00A74D7B"/>
    <w:rsid w:val="00CA4BA6"/>
    <w:rsid w:val="00CB44AE"/>
    <w:rsid w:val="00ED0F31"/>
    <w:rsid w:val="00ED3C28"/>
    <w:rsid w:val="00F164A0"/>
    <w:rsid w:val="00FF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qFormat/>
    <w:rsid w:val="009E7CD2"/>
    <w:pPr>
      <w:keepNext/>
      <w:outlineLvl w:val="1"/>
    </w:pPr>
    <w:rPr>
      <w:rFonts w:ascii="Arial" w:hAnsi="Arial" w:cs="Arial"/>
      <w:color w:val="FF0000"/>
    </w:rPr>
  </w:style>
  <w:style w:type="paragraph" w:customStyle="1" w:styleId="Heading3">
    <w:name w:val="Heading 3"/>
    <w:basedOn w:val="a"/>
    <w:qFormat/>
    <w:rsid w:val="00BE3252"/>
    <w:pPr>
      <w:keepNext/>
      <w:ind w:firstLine="720"/>
      <w:jc w:val="both"/>
      <w:outlineLvl w:val="2"/>
    </w:pPr>
    <w:rPr>
      <w:b/>
      <w:bCs/>
      <w:color w:val="000000"/>
    </w:rPr>
  </w:style>
  <w:style w:type="paragraph" w:customStyle="1" w:styleId="Heading4">
    <w:name w:val="Heading 4"/>
    <w:basedOn w:val="a"/>
    <w:qFormat/>
    <w:rsid w:val="009E7CD2"/>
    <w:pPr>
      <w:keepNext/>
      <w:jc w:val="center"/>
      <w:outlineLvl w:val="3"/>
    </w:pPr>
    <w:rPr>
      <w:rFonts w:ascii="Arial" w:hAnsi="Arial" w:cs="Arial"/>
      <w:b/>
      <w:sz w:val="22"/>
    </w:rPr>
  </w:style>
  <w:style w:type="character" w:customStyle="1" w:styleId="3">
    <w:name w:val="Заголовок 3 Знак"/>
    <w:basedOn w:val="a0"/>
    <w:qFormat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a3">
    <w:name w:val="Без интервала Знак"/>
    <w:uiPriority w:val="1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rede1IhrZeichen">
    <w:name w:val="Anrede1IhrZeichen"/>
    <w:basedOn w:val="a0"/>
    <w:qFormat/>
    <w:rsid w:val="00845661"/>
    <w:rPr>
      <w:rFonts w:ascii="Arial" w:hAnsi="Arial"/>
      <w:sz w:val="22"/>
    </w:rPr>
  </w:style>
  <w:style w:type="character" w:customStyle="1" w:styleId="-">
    <w:name w:val="Интернет-ссылка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">
    <w:name w:val="Заголовок 1 Знак"/>
    <w:basedOn w:val="a0"/>
    <w:uiPriority w:val="9"/>
    <w:qFormat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4">
    <w:name w:val="Заголовок"/>
    <w:basedOn w:val="a"/>
    <w:next w:val="a5"/>
    <w:qFormat/>
    <w:rsid w:val="009E7C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9E7CD2"/>
    <w:pPr>
      <w:spacing w:after="140" w:line="288" w:lineRule="auto"/>
    </w:pPr>
  </w:style>
  <w:style w:type="paragraph" w:styleId="a6">
    <w:name w:val="List"/>
    <w:basedOn w:val="a5"/>
    <w:rsid w:val="009E7CD2"/>
    <w:rPr>
      <w:rFonts w:cs="Arial"/>
    </w:rPr>
  </w:style>
  <w:style w:type="paragraph" w:customStyle="1" w:styleId="Caption">
    <w:name w:val="Caption"/>
    <w:basedOn w:val="a"/>
    <w:qFormat/>
    <w:rsid w:val="009E7CD2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9E7CD2"/>
    <w:pPr>
      <w:suppressLineNumbers/>
    </w:pPr>
    <w:rPr>
      <w:rFonts w:cs="Arial"/>
    </w:rPr>
  </w:style>
  <w:style w:type="paragraph" w:styleId="a8">
    <w:name w:val="No Spacing"/>
    <w:uiPriority w:val="1"/>
    <w:qFormat/>
    <w:rsid w:val="00BE325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0">
    <w:name w:val="Текст выноски1"/>
    <w:basedOn w:val="a"/>
    <w:qFormat/>
    <w:rsid w:val="00BE3252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845661"/>
    <w:pPr>
      <w:ind w:left="720"/>
      <w:contextualSpacing/>
    </w:pPr>
  </w:style>
  <w:style w:type="paragraph" w:customStyle="1" w:styleId="H-TextFormat">
    <w:name w:val="H-TextFormat"/>
    <w:qFormat/>
    <w:rsid w:val="00737379"/>
    <w:pPr>
      <w:widowControl w:val="0"/>
    </w:pPr>
    <w:rPr>
      <w:rFonts w:ascii="Arial" w:eastAsiaTheme="minorEastAsia" w:hAnsi="Arial" w:cs="Arial"/>
      <w:color w:val="000000"/>
      <w:sz w:val="24"/>
      <w:u w:color="000000"/>
      <w:lang w:val="en-US"/>
    </w:rPr>
  </w:style>
  <w:style w:type="paragraph" w:customStyle="1" w:styleId="layoutPosition">
    <w:name w:val="layout_Position"/>
    <w:basedOn w:val="a"/>
    <w:uiPriority w:val="99"/>
    <w:qFormat/>
    <w:rsid w:val="005A5B33"/>
    <w:rPr>
      <w:rFonts w:ascii="Arial" w:hAnsi="Arial"/>
      <w:sz w:val="20"/>
      <w:szCs w:val="20"/>
      <w:lang w:val="de-DE" w:eastAsia="en-US"/>
    </w:rPr>
  </w:style>
  <w:style w:type="paragraph" w:customStyle="1" w:styleId="scfnutzer">
    <w:name w:val="scfnutzer"/>
    <w:basedOn w:val="a"/>
    <w:qFormat/>
    <w:rsid w:val="005A5B33"/>
    <w:pPr>
      <w:spacing w:line="180" w:lineRule="exact"/>
    </w:pPr>
    <w:rPr>
      <w:rFonts w:ascii="Arial" w:hAnsi="Arial"/>
      <w:sz w:val="16"/>
      <w:szCs w:val="20"/>
      <w:lang w:val="de-DE" w:eastAsia="de-DE"/>
    </w:rPr>
  </w:style>
  <w:style w:type="paragraph" w:customStyle="1" w:styleId="Default">
    <w:name w:val="Default"/>
    <w:qFormat/>
    <w:rsid w:val="00667A08"/>
    <w:rPr>
      <w:rFonts w:ascii="Calibri" w:eastAsia="Calibri" w:hAnsi="Calibri" w:cs="Calibri"/>
      <w:color w:val="000000"/>
      <w:sz w:val="24"/>
      <w:szCs w:val="24"/>
    </w:rPr>
  </w:style>
  <w:style w:type="paragraph" w:styleId="aa">
    <w:name w:val="Normal (Web)"/>
    <w:basedOn w:val="a"/>
    <w:qFormat/>
    <w:rsid w:val="009E7CD2"/>
    <w:pPr>
      <w:spacing w:beforeAutospacing="1" w:afterAutospacing="1"/>
    </w:pPr>
  </w:style>
  <w:style w:type="paragraph" w:styleId="30">
    <w:name w:val="Body Text 3"/>
    <w:basedOn w:val="a"/>
    <w:qFormat/>
    <w:rsid w:val="009E7CD2"/>
    <w:rPr>
      <w:rFonts w:ascii="Arial" w:hAnsi="Arial" w:cs="Arial"/>
      <w:color w:val="3366FF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453</Words>
  <Characters>2585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Zhanar</dc:creator>
  <dc:description/>
  <cp:lastModifiedBy>Арман Булатович</cp:lastModifiedBy>
  <cp:revision>68</cp:revision>
  <cp:lastPrinted>2021-01-26T03:56:00Z</cp:lastPrinted>
  <dcterms:created xsi:type="dcterms:W3CDTF">2018-06-06T04:25:00Z</dcterms:created>
  <dcterms:modified xsi:type="dcterms:W3CDTF">2021-01-26T03:57:00Z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AdHocReviewCycleID">
    <vt:i4>-86327072</vt:i4>
  </property>
  <property fmtid="{D5CDD505-2E9C-101B-9397-08002B2CF9AE}" pid="10" name="_AuthorEmail">
    <vt:lpwstr>konstantin.ossintsev@siemens.com</vt:lpwstr>
  </property>
  <property fmtid="{D5CDD505-2E9C-101B-9397-08002B2CF9AE}" pid="11" name="_AuthorEmailDisplayName">
    <vt:lpwstr>Ossintsev, Konstantin</vt:lpwstr>
  </property>
  <property fmtid="{D5CDD505-2E9C-101B-9397-08002B2CF9AE}" pid="12" name="_EmailSubject">
    <vt:lpwstr>Магнитно-резонансный томограф MAGVUE ELITE 1,5T</vt:lpwstr>
  </property>
  <property fmtid="{D5CDD505-2E9C-101B-9397-08002B2CF9AE}" pid="13" name="_NewReviewCycle">
    <vt:lpwstr/>
  </property>
  <property fmtid="{D5CDD505-2E9C-101B-9397-08002B2CF9AE}" pid="14" name="_ReviewingToolsShownOnce">
    <vt:lpwstr/>
  </property>
</Properties>
</file>