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jc w:val="both"/>
        <w:rPr>
          <w:rFonts w:ascii="Times New Roman" w:hAnsi="Times New Roman" w:cs="Times New Roman"/>
          <w:sz w:val="24"/>
          <w:szCs w:val="24"/>
          <w:lang w:val="kk-KZ"/>
        </w:rPr>
      </w:pPr>
      <w:r/>
      <w:bookmarkStart w:id="0" w:name="_GoBack"/>
      <w:r/>
      <w:bookmarkEnd w:id="0"/>
      <w:r>
        <w:rPr>
          <w:rFonts w:ascii="Times New Roman" w:hAnsi="Times New Roman" w:cs="Times New Roman"/>
          <w:sz w:val="24"/>
          <w:szCs w:val="24"/>
          <w:lang w:val="kk-KZ"/>
        </w:rPr>
        <w:t xml:space="preserve">Денсаулық сақтау басқармасының                                    </w:t>
      </w:r>
      <w:r>
        <w:rPr>
          <w:rFonts w:ascii="Times New Roman" w:hAnsi="Times New Roman" w:cs="Times New Roman"/>
          <w:sz w:val="24"/>
          <w:szCs w:val="24"/>
          <w:lang w:val="kk-KZ"/>
        </w:rPr>
        <w:t xml:space="preserve">             У</w:t>
      </w:r>
      <w:r>
        <w:rPr>
          <w:rFonts w:ascii="Times New Roman" w:hAnsi="Times New Roman" w:cs="Times New Roman"/>
          <w:sz w:val="24"/>
          <w:szCs w:val="24"/>
          <w:lang w:val="kk-KZ"/>
        </w:rPr>
        <w:t xml:space="preserve">правления здравоохранения </w:t>
      </w:r>
      <w:r>
        <w:rPr>
          <w:rFonts w:ascii="Times New Roman" w:hAnsi="Times New Roman" w:cs="Times New Roman"/>
          <w:sz w:val="24"/>
          <w:szCs w:val="24"/>
          <w:lang w:val="kk-KZ"/>
        </w:rPr>
      </w:r>
      <w:r>
        <w:rPr>
          <w:rFonts w:ascii="Times New Roman" w:hAnsi="Times New Roman" w:cs="Times New Roman"/>
          <w:sz w:val="24"/>
          <w:szCs w:val="24"/>
          <w:lang w:val="kk-KZ"/>
        </w:rPr>
      </w:r>
    </w:p>
    <w:p>
      <w:pPr>
        <w:pBdr/>
        <w:spacing w:after="0" w:line="240" w:lineRule="auto"/>
        <w:ind/>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«Емхана № 2 Қостанай қаласы»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Акимата Костанайской области </w:t>
      </w:r>
      <w:r>
        <w:rPr>
          <w:rFonts w:ascii="Times New Roman" w:hAnsi="Times New Roman" w:cs="Times New Roman"/>
          <w:sz w:val="24"/>
          <w:szCs w:val="24"/>
          <w:lang w:val="kk-KZ"/>
        </w:rPr>
      </w:r>
      <w:r>
        <w:rPr>
          <w:rFonts w:ascii="Times New Roman" w:hAnsi="Times New Roman" w:cs="Times New Roman"/>
          <w:sz w:val="24"/>
          <w:szCs w:val="24"/>
          <w:lang w:val="kk-KZ"/>
        </w:rPr>
      </w:r>
    </w:p>
    <w:p>
      <w:pPr>
        <w:pBdr/>
        <w:spacing w:after="0" w:line="240" w:lineRule="auto"/>
        <w:ind w:left="637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КГП«Поликлиника</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№2</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г</w:t>
      </w:r>
      <w:r>
        <w:rPr>
          <w:rFonts w:ascii="Times New Roman" w:hAnsi="Times New Roman" w:cs="Times New Roman"/>
          <w:sz w:val="24"/>
          <w:szCs w:val="24"/>
          <w:lang w:val="kk-KZ"/>
        </w:rPr>
        <w:t xml:space="preserve">.Костанай</w:t>
      </w:r>
      <w:r>
        <w:rPr>
          <w:rFonts w:ascii="Times New Roman" w:hAnsi="Times New Roman" w:cs="Times New Roman"/>
          <w:sz w:val="24"/>
          <w:szCs w:val="24"/>
          <w:lang w:val="kk-KZ"/>
        </w:rPr>
      </w:r>
      <w:r>
        <w:rPr>
          <w:rFonts w:ascii="Times New Roman" w:hAnsi="Times New Roman" w:cs="Times New Roman"/>
          <w:sz w:val="24"/>
          <w:szCs w:val="24"/>
          <w:lang w:val="kk-KZ"/>
        </w:rPr>
      </w:r>
    </w:p>
    <w:p>
      <w:pPr>
        <w:pBdr/>
        <w:spacing w:after="0" w:line="240" w:lineRule="auto"/>
        <w:ind/>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Bdr/>
        <w:spacing w:after="0" w:line="240" w:lineRule="auto"/>
        <w:ind/>
        <w:jc w:val="center"/>
        <w:rPr>
          <w:rFonts w:ascii="Times New Roman" w:hAnsi="Times New Roman" w:cs="Times New Roman"/>
          <w:b/>
          <w:bCs/>
          <w:sz w:val="24"/>
          <w:szCs w:val="24"/>
        </w:rPr>
      </w:pPr>
      <w:r>
        <w:rPr>
          <w:rFonts w:ascii="Times New Roman" w:hAnsi="Times New Roman" w:cs="Times New Roman"/>
          <w:b/>
          <w:bCs/>
          <w:sz w:val="32"/>
          <w:szCs w:val="32"/>
          <w:highlight w:val="none"/>
          <w:lang w:val="kk-KZ"/>
        </w:rPr>
      </w:r>
      <w:r>
        <w:rPr>
          <w:rFonts w:ascii="Times New Roman" w:hAnsi="Times New Roman" w:cs="Times New Roman"/>
          <w:b/>
          <w:bCs/>
          <w:sz w:val="32"/>
          <w:szCs w:val="32"/>
          <w:highlight w:val="none"/>
          <w:lang w:val="kk-KZ"/>
        </w:rPr>
      </w:r>
      <w:r>
        <w:rPr>
          <w:rFonts w:ascii="Times New Roman" w:hAnsi="Times New Roman" w:cs="Times New Roman"/>
          <w:b/>
          <w:bCs/>
          <w:sz w:val="24"/>
          <w:szCs w:val="24"/>
        </w:rPr>
      </w:r>
    </w:p>
    <w:p>
      <w:pPr>
        <w:pBdr/>
        <w:spacing w:after="0" w:line="240" w:lineRule="auto"/>
        <w:ind/>
        <w:jc w:val="center"/>
        <w:rPr>
          <w:rFonts w:ascii="Times New Roman" w:hAnsi="Times New Roman" w:cs="Times New Roman"/>
          <w:b/>
          <w:bCs/>
          <w:sz w:val="32"/>
          <w:szCs w:val="32"/>
          <w:highlight w:val="none"/>
          <w:lang w:val="kk-KZ"/>
        </w:rPr>
      </w:pPr>
      <w:r>
        <w:rPr>
          <w:rFonts w:ascii="Times New Roman" w:hAnsi="Times New Roman" w:cs="Times New Roman"/>
          <w:b/>
          <w:bCs/>
          <w:sz w:val="32"/>
          <w:szCs w:val="32"/>
          <w:lang w:val="kk-KZ"/>
        </w:rPr>
        <w:t xml:space="preserve">Протокол </w:t>
      </w:r>
      <w:r>
        <w:rPr>
          <w:rFonts w:ascii="Times New Roman" w:hAnsi="Times New Roman" w:cs="Times New Roman"/>
          <w:b/>
          <w:bCs/>
          <w:sz w:val="32"/>
          <w:szCs w:val="32"/>
          <w:lang w:val="kk-KZ"/>
        </w:rPr>
        <w:t xml:space="preserve">совещания</w:t>
      </w:r>
      <w:r>
        <w:rPr>
          <w:rFonts w:ascii="Times New Roman" w:hAnsi="Times New Roman" w:cs="Times New Roman"/>
          <w:b/>
          <w:bCs/>
          <w:sz w:val="32"/>
          <w:szCs w:val="32"/>
          <w:lang w:val="kk-KZ"/>
        </w:rPr>
        <w:br/>
        <w:t xml:space="preserve">по вопросам</w:t>
      </w:r>
      <w:r>
        <w:rPr>
          <w:rFonts w:ascii="Times New Roman" w:hAnsi="Times New Roman" w:cs="Times New Roman"/>
          <w:b/>
          <w:bCs/>
          <w:sz w:val="32"/>
          <w:szCs w:val="32"/>
          <w:lang w:val="kk-KZ"/>
        </w:rPr>
        <w:t xml:space="preserve"> реализации антикоррупционн</w:t>
      </w:r>
      <w:r>
        <w:rPr>
          <w:rFonts w:ascii="Times New Roman" w:hAnsi="Times New Roman" w:cs="Times New Roman"/>
          <w:b/>
          <w:bCs/>
          <w:sz w:val="32"/>
          <w:szCs w:val="32"/>
          <w:lang w:val="kk-KZ"/>
        </w:rPr>
        <w:t xml:space="preserve">ых</w:t>
      </w:r>
      <w:r>
        <w:rPr>
          <w:rFonts w:ascii="Times New Roman" w:hAnsi="Times New Roman" w:cs="Times New Roman"/>
          <w:b/>
          <w:bCs/>
          <w:sz w:val="32"/>
          <w:szCs w:val="32"/>
          <w:lang w:val="kk-KZ"/>
        </w:rPr>
        <w:t xml:space="preserve"> п</w:t>
      </w:r>
      <w:r>
        <w:rPr>
          <w:rFonts w:ascii="Times New Roman" w:hAnsi="Times New Roman" w:cs="Times New Roman"/>
          <w:b/>
          <w:bCs/>
          <w:sz w:val="32"/>
          <w:szCs w:val="32"/>
          <w:lang w:val="kk-KZ"/>
        </w:rPr>
        <w:t xml:space="preserve">рограмм</w:t>
      </w:r>
      <w:r>
        <w:rPr>
          <w:rFonts w:ascii="Times New Roman" w:hAnsi="Times New Roman" w:cs="Times New Roman"/>
          <w:b/>
          <w:bCs/>
          <w:sz w:val="32"/>
          <w:szCs w:val="32"/>
          <w:lang w:val="kk-KZ"/>
        </w:rPr>
        <w:t xml:space="preserve"> РК</w:t>
      </w:r>
      <w:r>
        <w:rPr>
          <w:rFonts w:ascii="Times New Roman" w:hAnsi="Times New Roman" w:cs="Times New Roman"/>
          <w:b/>
          <w:bCs/>
          <w:sz w:val="24"/>
          <w:szCs w:val="24"/>
        </w:rPr>
      </w:r>
      <w:r>
        <w:rPr>
          <w:rFonts w:ascii="Times New Roman" w:hAnsi="Times New Roman" w:cs="Times New Roman"/>
          <w:b/>
          <w:bCs/>
          <w:sz w:val="32"/>
          <w:szCs w:val="32"/>
          <w:highlight w:val="none"/>
          <w:lang w:val="kk-KZ"/>
        </w:rPr>
      </w:r>
    </w:p>
    <w:p>
      <w:pPr>
        <w:pBdr/>
        <w:spacing w:after="0" w:line="240" w:lineRule="auto"/>
        <w:ind/>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4"/>
          <w:szCs w:val="24"/>
          <w:lang w:val="kk-KZ"/>
        </w:rPr>
        <w:t xml:space="preserve"> </w:t>
      </w:r>
      <w:r>
        <w:rPr>
          <w:rFonts w:ascii="Times New Roman" w:hAnsi="Times New Roman" w:cs="Times New Roman"/>
          <w:sz w:val="28"/>
          <w:szCs w:val="28"/>
          <w:lang w:val="ru-RU"/>
        </w:rPr>
        <w:t xml:space="preserve">03</w:t>
      </w:r>
      <w:r>
        <w:rPr>
          <w:rFonts w:ascii="Times New Roman" w:hAnsi="Times New Roman" w:cs="Times New Roman"/>
          <w:sz w:val="28"/>
          <w:szCs w:val="28"/>
          <w:lang w:val="kk-KZ"/>
        </w:rPr>
        <w:t xml:space="preserve">.</w:t>
      </w:r>
      <w:r>
        <w:rPr>
          <w:rFonts w:ascii="Times New Roman" w:hAnsi="Times New Roman" w:cs="Times New Roman"/>
          <w:sz w:val="28"/>
          <w:szCs w:val="28"/>
          <w:lang w:val="kk-KZ"/>
        </w:rPr>
        <w:t xml:space="preserve">0</w:t>
      </w:r>
      <w:r>
        <w:rPr>
          <w:rFonts w:ascii="Times New Roman" w:hAnsi="Times New Roman" w:cs="Times New Roman"/>
          <w:sz w:val="28"/>
          <w:szCs w:val="28"/>
          <w:lang w:val="ru-RU"/>
        </w:rPr>
        <w:t xml:space="preserve">3</w:t>
      </w:r>
      <w:r>
        <w:rPr>
          <w:rFonts w:ascii="Times New Roman" w:hAnsi="Times New Roman" w:cs="Times New Roman"/>
          <w:sz w:val="28"/>
          <w:szCs w:val="28"/>
          <w:lang w:val="kk-KZ"/>
        </w:rPr>
        <w:t xml:space="preserve">.</w:t>
      </w:r>
      <w:r>
        <w:rPr>
          <w:rFonts w:ascii="Times New Roman" w:hAnsi="Times New Roman" w:cs="Times New Roman"/>
          <w:sz w:val="28"/>
          <w:szCs w:val="28"/>
          <w:lang w:val="kk-KZ"/>
        </w:rPr>
        <w:t xml:space="preserve">202</w:t>
      </w:r>
      <w:r>
        <w:rPr>
          <w:rFonts w:ascii="Times New Roman" w:hAnsi="Times New Roman" w:cs="Times New Roman"/>
          <w:sz w:val="28"/>
          <w:szCs w:val="28"/>
          <w:lang w:val="ru-RU"/>
        </w:rPr>
        <w:t xml:space="preserve">6</w:t>
      </w:r>
      <w:r>
        <w:rPr>
          <w:rFonts w:ascii="Times New Roman" w:hAnsi="Times New Roman" w:cs="Times New Roman"/>
          <w:sz w:val="28"/>
          <w:szCs w:val="28"/>
          <w:lang w:val="kk-KZ"/>
        </w:rPr>
        <w:t xml:space="preserve"> 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kk-KZ"/>
        </w:rPr>
        <w:t xml:space="preserve">                                                                            город Костанай </w:t>
      </w: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lang w:val="kk-KZ"/>
        </w:rPr>
      </w:pPr>
      <w:r>
        <w:rPr>
          <w:rFonts w:ascii="Times New Roman" w:hAnsi="Times New Roman" w:cs="Times New Roman"/>
          <w:sz w:val="28"/>
          <w:szCs w:val="28"/>
          <w:lang w:val="kk-KZ"/>
        </w:rPr>
      </w:r>
      <w:r>
        <w:rPr>
          <w:rFonts w:ascii="Times New Roman" w:hAnsi="Times New Roman" w:cs="Times New Roman"/>
          <w:sz w:val="28"/>
          <w:szCs w:val="28"/>
          <w:lang w:val="kk-KZ"/>
        </w:rPr>
      </w:r>
      <w:r>
        <w:rPr>
          <w:rFonts w:ascii="Times New Roman" w:hAnsi="Times New Roman" w:cs="Times New Roman"/>
          <w:sz w:val="28"/>
          <w:szCs w:val="28"/>
          <w:lang w:val="kk-KZ"/>
        </w:rPr>
      </w:r>
    </w:p>
    <w:p>
      <w:pPr>
        <w:pBdr/>
        <w:spacing w:after="0" w:line="240" w:lineRule="auto"/>
        <w:ind/>
        <w:jc w:val="both"/>
        <w:rPr>
          <w:rFonts w:ascii="Times New Roman" w:hAnsi="Times New Roman" w:cs="Times New Roman"/>
          <w:sz w:val="28"/>
          <w:szCs w:val="28"/>
          <w:lang w:val="kk-KZ"/>
        </w:rPr>
      </w:pPr>
      <w:r>
        <w:rPr>
          <w:rFonts w:ascii="Times New Roman" w:hAnsi="Times New Roman" w:cs="Times New Roman"/>
          <w:sz w:val="28"/>
          <w:szCs w:val="28"/>
          <w:lang w:val="kk-KZ"/>
        </w:rPr>
      </w:r>
      <w:r>
        <w:rPr>
          <w:rFonts w:ascii="Times New Roman" w:hAnsi="Times New Roman" w:cs="Times New Roman"/>
          <w:sz w:val="28"/>
          <w:szCs w:val="28"/>
          <w:lang w:val="kk-KZ"/>
        </w:rPr>
      </w:r>
    </w:p>
    <w:p>
      <w:pPr>
        <w:pBdr/>
        <w:spacing w:after="0" w:line="240" w:lineRule="auto"/>
        <w:ind/>
        <w:jc w:val="both"/>
        <w:rPr>
          <w:rFonts w:ascii="Times New Roman" w:hAnsi="Times New Roman" w:cs="Times New Roman"/>
          <w:b/>
          <w:sz w:val="28"/>
          <w:szCs w:val="28"/>
          <w:lang w:val="kk-KZ"/>
        </w:rPr>
      </w:pPr>
      <w:r>
        <w:rPr>
          <w:rFonts w:ascii="Times New Roman" w:hAnsi="Times New Roman" w:cs="Times New Roman"/>
          <w:b/>
          <w:sz w:val="28"/>
          <w:szCs w:val="28"/>
        </w:rPr>
        <w:t xml:space="preserve">Докладчик</w:t>
      </w:r>
      <w:r>
        <w:rPr>
          <w:rFonts w:ascii="Times New Roman" w:hAnsi="Times New Roman" w:cs="Times New Roman"/>
          <w:b/>
          <w:sz w:val="28"/>
          <w:szCs w:val="28"/>
        </w:rPr>
        <w:t xml:space="preserve">: Ермакова С.Ф.</w:t>
      </w:r>
      <w:r>
        <w:rPr>
          <w:rFonts w:ascii="Times New Roman" w:hAnsi="Times New Roman" w:cs="Times New Roman"/>
          <w:b/>
          <w:sz w:val="28"/>
          <w:szCs w:val="28"/>
          <w:lang w:val="kk-KZ"/>
        </w:rPr>
        <w:t xml:space="preserve"> – </w:t>
      </w:r>
      <w:r>
        <w:rPr>
          <w:rFonts w:ascii="Times New Roman" w:hAnsi="Times New Roman" w:cs="Times New Roman"/>
          <w:b/>
          <w:sz w:val="28"/>
          <w:szCs w:val="28"/>
          <w:lang w:val="kk-KZ"/>
        </w:rPr>
        <w:t xml:space="preserve">комплаенс-офицер</w:t>
      </w:r>
      <w:r>
        <w:rPr>
          <w:rFonts w:ascii="Times New Roman" w:hAnsi="Times New Roman" w:cs="Times New Roman"/>
          <w:b/>
          <w:sz w:val="28"/>
          <w:szCs w:val="28"/>
          <w:lang w:val="kk-KZ"/>
        </w:rPr>
      </w:r>
      <w:r>
        <w:rPr>
          <w:rFonts w:ascii="Times New Roman" w:hAnsi="Times New Roman" w:cs="Times New Roman"/>
          <w:b/>
          <w:sz w:val="28"/>
          <w:szCs w:val="28"/>
          <w:lang w:val="kk-KZ"/>
        </w:rPr>
      </w:r>
    </w:p>
    <w:p>
      <w:pPr>
        <w:pBdr/>
        <w:spacing w:after="0" w:line="240" w:lineRule="auto"/>
        <w:ind/>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Присутствовали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сотрудники  КГП «Поликлиника №2»</w:t>
      </w:r>
      <w:r>
        <w:rPr>
          <w:rFonts w:ascii="Times New Roman" w:hAnsi="Times New Roman" w:cs="Times New Roman"/>
          <w:sz w:val="28"/>
          <w:szCs w:val="28"/>
          <w:lang w:val="kk-KZ"/>
        </w:rPr>
      </w:r>
      <w:r>
        <w:rPr>
          <w:rFonts w:ascii="Times New Roman" w:hAnsi="Times New Roman" w:cs="Times New Roman"/>
          <w:sz w:val="28"/>
          <w:szCs w:val="28"/>
          <w:lang w:val="kk-KZ"/>
        </w:rPr>
      </w:r>
    </w:p>
    <w:p>
      <w:pPr>
        <w:pBdr/>
        <w:spacing w:after="0" w:line="240" w:lineRule="auto"/>
        <w:ind/>
        <w:jc w:val="both"/>
        <w:rPr>
          <w:rFonts w:ascii="Times New Roman" w:hAnsi="Times New Roman" w:cs="Times New Roman"/>
          <w:sz w:val="28"/>
          <w:szCs w:val="28"/>
          <w:lang w:val="kk-KZ"/>
        </w:rPr>
      </w:pPr>
      <w:r>
        <w:rPr>
          <w:rFonts w:ascii="Times New Roman" w:hAnsi="Times New Roman" w:cs="Times New Roman"/>
          <w:sz w:val="28"/>
          <w:szCs w:val="28"/>
          <w:highlight w:val="none"/>
          <w:lang w:val="kk-KZ" w:bidi="kk-KZ"/>
        </w:rPr>
      </w:r>
      <w:r>
        <w:rPr>
          <w:rFonts w:ascii="Times New Roman" w:hAnsi="Times New Roman" w:cs="Times New Roman"/>
          <w:sz w:val="28"/>
          <w:szCs w:val="28"/>
          <w:highlight w:val="none"/>
          <w:lang w:val="kk-KZ"/>
        </w:rPr>
      </w:r>
      <w:r>
        <w:rPr>
          <w:rFonts w:ascii="Times New Roman" w:hAnsi="Times New Roman" w:cs="Times New Roman"/>
          <w:sz w:val="28"/>
          <w:szCs w:val="28"/>
          <w:lang w:val="kk-KZ"/>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eastAsia="Times New Roman" w:cs="Times New Roman"/>
          <w:color w:val="323232"/>
          <w:sz w:val="28"/>
          <w:szCs w:val="28"/>
        </w:rPr>
        <w:t xml:space="preserve">Внесение Главой Государства поправок в Уголовный и Уголовно-процессуальный кодекс </w:t>
      </w:r>
      <w:r>
        <w:rPr>
          <w:rFonts w:ascii="Times New Roman" w:hAnsi="Times New Roman" w:eastAsia="Times New Roman" w:cs="Times New Roman"/>
          <w:sz w:val="28"/>
          <w:szCs w:val="28"/>
        </w:rPr>
        <w:t xml:space="preserve">от 05 января 2026 года</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ПОВЕСТКА ДНЯ:</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0"/>
          <w:numId w:val="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349"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О законодательных мерах по усилению ответственности за правонарушения в отношении медицинских работников.</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1"/>
          <w:numId w:val="2"/>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349" w:left="0"/>
        <w:jc w:val="both"/>
        <w:rPr>
          <w:rFonts w:ascii="Times New Roman" w:hAnsi="Times New Roman" w:cs="Times New Roman"/>
          <w:sz w:val="28"/>
          <w:szCs w:val="28"/>
        </w:rPr>
      </w:pPr>
      <w:r>
        <w:rPr>
          <w:rFonts w:ascii="Times New Roman" w:hAnsi="Times New Roman" w:eastAsia="Times New Roman" w:cs="Times New Roman"/>
          <w:i/>
          <w:color w:val="0a0a0a"/>
          <w:sz w:val="28"/>
          <w:szCs w:val="28"/>
        </w:rPr>
        <w:t xml:space="preserve">Содержание:</w:t>
      </w:r>
      <w:r>
        <w:rPr>
          <w:rFonts w:ascii="Times New Roman" w:hAnsi="Times New Roman" w:eastAsia="Times New Roman" w:cs="Times New Roman"/>
          <w:color w:val="0a0a0a"/>
          <w:sz w:val="28"/>
          <w:szCs w:val="28"/>
        </w:rPr>
        <w:t xml:space="preserve"> Рассмотрение положений Закона РК от 05.01.2026 г. «О внесении дополнений в Уголовный и Уголовно-процессуальный кодексы РК».</w:t>
      </w:r>
      <w:r>
        <w:rPr>
          <w:rFonts w:ascii="Times New Roman" w:hAnsi="Times New Roman" w:eastAsia="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jc w:val="center"/>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ХОД СОВЕЩАНИЯ:</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0"/>
          <w:numId w:val="6"/>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349"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Докладчик Ермакова С.Ф. </w:t>
      </w:r>
      <w:r>
        <w:rPr>
          <w:rFonts w:ascii="Times New Roman" w:hAnsi="Times New Roman" w:eastAsia="Times New Roman" w:cs="Times New Roman"/>
          <w:color w:val="0a0a0a"/>
          <w:sz w:val="28"/>
          <w:szCs w:val="28"/>
        </w:rPr>
        <w:t xml:space="preserve">довела до сведения коллектива содержание поправок в УК РК от 05.01.2026 г.</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0"/>
          <w:numId w:val="6"/>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349"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Суть:</w:t>
      </w:r>
      <w:r>
        <w:rPr>
          <w:rFonts w:ascii="Times New Roman" w:hAnsi="Times New Roman" w:eastAsia="Times New Roman" w:cs="Times New Roman"/>
          <w:color w:val="0a0a0a"/>
          <w:sz w:val="28"/>
          <w:szCs w:val="28"/>
        </w:rPr>
        <w:t xml:space="preserve"> Разъяснено введение </w:t>
      </w:r>
      <w:r>
        <w:rPr>
          <w:rFonts w:ascii="Times New Roman" w:hAnsi="Times New Roman" w:eastAsia="Times New Roman" w:cs="Times New Roman"/>
          <w:b/>
          <w:color w:val="0a0a0a"/>
          <w:sz w:val="28"/>
          <w:szCs w:val="28"/>
        </w:rPr>
        <w:t xml:space="preserve">статьи 380-3 УК РК</w:t>
      </w:r>
      <w:r>
        <w:rPr>
          <w:rFonts w:ascii="Times New Roman" w:hAnsi="Times New Roman" w:eastAsia="Times New Roman" w:cs="Times New Roman"/>
          <w:color w:val="0a0a0a"/>
          <w:sz w:val="28"/>
          <w:szCs w:val="28"/>
        </w:rPr>
        <w:t xml:space="preserve">. Акцентировано внимание на том, что теперь закон защищает медиков так же строго, как сотрудников правоохранительных органов. Любое проявление агрессии (от словесной угрозы до физического контакта) при исполнении служебного долга влечет уголовную ответстве</w:t>
      </w:r>
      <w:r>
        <w:rPr>
          <w:rFonts w:ascii="Times New Roman" w:hAnsi="Times New Roman" w:eastAsia="Times New Roman" w:cs="Times New Roman"/>
          <w:color w:val="0a0a0a"/>
          <w:sz w:val="28"/>
          <w:szCs w:val="28"/>
        </w:rPr>
        <w:t xml:space="preserve">нность, вплоть до </w:t>
      </w:r>
      <w:r>
        <w:rPr>
          <w:rFonts w:ascii="Times New Roman" w:hAnsi="Times New Roman" w:eastAsia="Times New Roman" w:cs="Times New Roman"/>
          <w:b/>
          <w:color w:val="0a0a0a"/>
          <w:sz w:val="28"/>
          <w:szCs w:val="28"/>
        </w:rPr>
        <w:t xml:space="preserve">12 лет лишения свободы</w:t>
      </w:r>
      <w:r>
        <w:rPr>
          <w:rFonts w:ascii="Times New Roman" w:hAnsi="Times New Roman" w:eastAsia="Times New Roman" w:cs="Times New Roman"/>
          <w:color w:val="0a0a0a"/>
          <w:sz w:val="28"/>
          <w:szCs w:val="28"/>
        </w:rPr>
        <w:t xml:space="preserve">.</w:t>
      </w:r>
      <w:r>
        <w:rPr>
          <w:rFonts w:ascii="Times New Roman" w:hAnsi="Times New Roman" w:eastAsia="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Инструктаж по алгоритму действий при нападении</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0"/>
          <w:numId w:val="7"/>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hanging="142" w:left="142"/>
        <w:jc w:val="both"/>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Обсуждение:</w:t>
      </w:r>
      <w:r>
        <w:rPr>
          <w:rFonts w:ascii="Times New Roman" w:hAnsi="Times New Roman" w:eastAsia="Times New Roman" w:cs="Times New Roman"/>
          <w:color w:val="0a0a0a"/>
          <w:sz w:val="28"/>
          <w:szCs w:val="28"/>
        </w:rPr>
        <w:t xml:space="preserve"> Докладчик Ермакова С.Ф.  представилапошаговый алгоритм:</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1"/>
          <w:numId w:val="8"/>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hanging="142" w:left="142"/>
        <w:jc w:val="both"/>
        <w:rPr>
          <w:rFonts w:ascii="Times New Roman" w:hAnsi="Times New Roman" w:cs="Times New Roman"/>
          <w:sz w:val="28"/>
          <w:szCs w:val="28"/>
        </w:rPr>
      </w:pPr>
      <w:r>
        <w:rPr>
          <w:rFonts w:ascii="Times New Roman" w:hAnsi="Times New Roman" w:eastAsia="Times New Roman" w:cs="Times New Roman"/>
          <w:color w:val="0a0a0a"/>
          <w:sz w:val="28"/>
          <w:szCs w:val="28"/>
        </w:rPr>
        <w:t xml:space="preserve">Немедленная активация средств связи/тревожных кнопок.</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1"/>
          <w:numId w:val="8"/>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hanging="142" w:left="142"/>
        <w:jc w:val="both"/>
        <w:rPr>
          <w:rFonts w:ascii="Times New Roman" w:hAnsi="Times New Roman" w:cs="Times New Roman"/>
          <w:sz w:val="28"/>
          <w:szCs w:val="28"/>
        </w:rPr>
      </w:pPr>
      <w:r>
        <w:rPr>
          <w:rFonts w:ascii="Times New Roman" w:hAnsi="Times New Roman" w:eastAsia="Times New Roman" w:cs="Times New Roman"/>
          <w:color w:val="0a0a0a"/>
          <w:sz w:val="28"/>
          <w:szCs w:val="28"/>
        </w:rPr>
        <w:t xml:space="preserve">Обязательная фиксация телесных повреждений (даже незначительных) и порчи имущества (медоборудования).</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1"/>
          <w:numId w:val="8"/>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hanging="142" w:left="142"/>
        <w:jc w:val="both"/>
        <w:rPr>
          <w:rFonts w:ascii="Times New Roman" w:hAnsi="Times New Roman" w:cs="Times New Roman"/>
          <w:sz w:val="28"/>
          <w:szCs w:val="28"/>
        </w:rPr>
      </w:pPr>
      <w:r>
        <w:rPr>
          <w:rFonts w:ascii="Times New Roman" w:hAnsi="Times New Roman" w:eastAsia="Times New Roman" w:cs="Times New Roman"/>
          <w:color w:val="0a0a0a"/>
          <w:sz w:val="28"/>
          <w:szCs w:val="28"/>
        </w:rPr>
        <w:t xml:space="preserve">Порядок вызова оперативной группы полиции с требованием регистрации дела именно по </w:t>
      </w:r>
      <w:r>
        <w:rPr>
          <w:rFonts w:ascii="Times New Roman" w:hAnsi="Times New Roman" w:eastAsia="Times New Roman" w:cs="Times New Roman"/>
          <w:b/>
          <w:color w:val="0a0a0a"/>
          <w:sz w:val="28"/>
          <w:szCs w:val="28"/>
        </w:rPr>
        <w:t xml:space="preserve">ст. 380-3 УК РК</w:t>
      </w:r>
      <w:r>
        <w:rPr>
          <w:rFonts w:ascii="Times New Roman" w:hAnsi="Times New Roman" w:eastAsia="Times New Roman" w:cs="Times New Roman"/>
          <w:color w:val="0a0a0a"/>
          <w:sz w:val="28"/>
          <w:szCs w:val="28"/>
        </w:rPr>
        <w:t xml:space="preserve">.</w:t>
      </w:r>
      <w:r>
        <w:rPr>
          <w:rFonts w:ascii="Times New Roman" w:hAnsi="Times New Roman" w:eastAsia="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r>
      <w:r>
        <w:rPr>
          <w:rFonts w:ascii="Times New Roman" w:hAnsi="Times New Roman" w:eastAsia="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jc w:val="both"/>
        <w:rPr>
          <w:rFonts w:ascii="Times New Roman" w:hAnsi="Times New Roman" w:eastAsia="Times New Roman" w:cs="Times New Roman"/>
          <w:sz w:val="28"/>
          <w:szCs w:val="28"/>
          <w:highlight w:val="none"/>
        </w:rPr>
      </w:pPr>
      <w:r>
        <w:rPr>
          <w:rFonts w:ascii="Times New Roman" w:hAnsi="Times New Roman" w:eastAsia="Times New Roman" w:cs="Times New Roman"/>
          <w:b/>
          <w:color w:val="0a0a0a"/>
          <w:sz w:val="28"/>
          <w:szCs w:val="28"/>
        </w:rPr>
        <w:t xml:space="preserve">III. Вопросы и предложения</w:t>
      </w:r>
      <w:r>
        <w:rPr>
          <w:rFonts w:ascii="Times New Roman" w:hAnsi="Times New Roman" w:cs="Times New Roman"/>
          <w:sz w:val="28"/>
          <w:szCs w:val="28"/>
        </w:rPr>
      </w:r>
      <w:r>
        <w:rPr>
          <w:rFonts w:ascii="Times New Roman" w:hAnsi="Times New Roman" w:eastAsia="Times New Roman" w:cs="Times New Roman"/>
          <w:sz w:val="28"/>
          <w:szCs w:val="28"/>
          <w:highlight w:val="none"/>
        </w:rPr>
      </w:r>
    </w:p>
    <w:p>
      <w:pPr>
        <w:pStyle w:val="914"/>
        <w:numPr>
          <w:ilvl w:val="0"/>
          <w:numId w:val="1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0"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Вопрос о провокации:</w:t>
      </w:r>
      <w:r>
        <w:rPr>
          <w:rFonts w:ascii="Times New Roman" w:hAnsi="Times New Roman" w:eastAsia="Times New Roman" w:cs="Times New Roman"/>
          <w:color w:val="0a0a0a"/>
          <w:sz w:val="28"/>
          <w:szCs w:val="28"/>
        </w:rPr>
        <w:t xml:space="preserve"> «Будет ли работать защита, если пациент утверждает, что медик первым проявил грубость?»</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1"/>
          <w:numId w:val="1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0" w:left="0"/>
        <w:jc w:val="both"/>
        <w:rPr>
          <w:rFonts w:ascii="Times New Roman" w:hAnsi="Times New Roman" w:cs="Times New Roman"/>
          <w:sz w:val="28"/>
          <w:szCs w:val="28"/>
        </w:rPr>
      </w:pPr>
      <w:r>
        <w:rPr>
          <w:rFonts w:ascii="Times New Roman" w:hAnsi="Times New Roman" w:eastAsia="Times New Roman" w:cs="Times New Roman"/>
          <w:i/>
          <w:color w:val="0a0a0a"/>
          <w:sz w:val="28"/>
          <w:szCs w:val="28"/>
        </w:rPr>
        <w:t xml:space="preserve">Ответ </w:t>
      </w:r>
      <w:r>
        <w:rPr>
          <w:rFonts w:ascii="Times New Roman" w:hAnsi="Times New Roman" w:eastAsia="Times New Roman" w:cs="Times New Roman"/>
          <w:color w:val="0a0a0a"/>
          <w:sz w:val="28"/>
          <w:szCs w:val="28"/>
        </w:rPr>
        <w:t xml:space="preserve"> Статья 380-3 защищает физическую неприкосновенность. Эмоциональное состояние пациента не дает ему права на насилие. Видеофиксация поможет доказать корректность поведения врача.</w:t>
      </w:r>
      <w:r>
        <w:rPr>
          <w:rFonts w:ascii="Times New Roman" w:hAnsi="Times New Roman" w:cs="Times New Roman"/>
          <w:sz w:val="28"/>
          <w:szCs w:val="28"/>
        </w:rPr>
      </w:r>
      <w:r>
        <w:rPr>
          <w:rFonts w:ascii="Times New Roman" w:hAnsi="Times New Roman" w:cs="Times New Roman"/>
          <w:sz w:val="28"/>
          <w:szCs w:val="28"/>
        </w:rPr>
      </w:r>
    </w:p>
    <w:p>
      <w:pPr>
        <w:pStyle w:val="914"/>
        <w:numPr>
          <w:ilvl w:val="0"/>
          <w:numId w:val="1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0"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Вопрос о неслужебном времени:</w:t>
      </w:r>
      <w:r>
        <w:rPr>
          <w:rFonts w:ascii="Times New Roman" w:hAnsi="Times New Roman" w:eastAsia="Times New Roman" w:cs="Times New Roman"/>
          <w:color w:val="0a0a0a"/>
          <w:sz w:val="28"/>
          <w:szCs w:val="28"/>
        </w:rPr>
        <w:t xml:space="preserve"> «Действует ли закон, если нападение произошло после смены, но из-за мести за врачебную деятельность?»</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1"/>
          <w:numId w:val="1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0" w:left="0"/>
        <w:jc w:val="both"/>
        <w:rPr>
          <w:rFonts w:ascii="Times New Roman" w:hAnsi="Times New Roman" w:cs="Times New Roman"/>
          <w:sz w:val="28"/>
          <w:szCs w:val="28"/>
        </w:rPr>
      </w:pPr>
      <w:r>
        <w:rPr>
          <w:rFonts w:ascii="Times New Roman" w:hAnsi="Times New Roman" w:eastAsia="Times New Roman" w:cs="Times New Roman"/>
          <w:i/>
          <w:color w:val="0a0a0a"/>
          <w:sz w:val="28"/>
          <w:szCs w:val="28"/>
        </w:rPr>
        <w:t xml:space="preserve">Ответ юриста:</w:t>
      </w:r>
      <w:r>
        <w:rPr>
          <w:rFonts w:ascii="Times New Roman" w:hAnsi="Times New Roman" w:eastAsia="Times New Roman" w:cs="Times New Roman"/>
          <w:color w:val="0a0a0a"/>
          <w:sz w:val="28"/>
          <w:szCs w:val="28"/>
        </w:rPr>
        <w:t xml:space="preserve"> Да, если следствие докажет связь нападения с исполнением профессиональных обязанностей, это квалифицируется по данной статье.</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0"/>
          <w:numId w:val="12"/>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0"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Вопрос об отказе в помощи:</w:t>
      </w:r>
      <w:r>
        <w:rPr>
          <w:rFonts w:ascii="Times New Roman" w:hAnsi="Times New Roman" w:eastAsia="Times New Roman" w:cs="Times New Roman"/>
          <w:color w:val="0a0a0a"/>
          <w:sz w:val="28"/>
          <w:szCs w:val="28"/>
        </w:rPr>
        <w:t xml:space="preserve"> «Имеет ли право врач прекратить манипуляции, если возникла угроза жизни от самого пациента?»</w:t>
      </w:r>
      <w:r>
        <w:rPr>
          <w:rFonts w:ascii="Times New Roman" w:hAnsi="Times New Roman" w:eastAsia="Times New Roman" w:cs="Times New Roman"/>
          <w:sz w:val="28"/>
          <w:szCs w:val="28"/>
        </w:rPr>
      </w:r>
      <w:r>
        <w:rPr>
          <w:rFonts w:ascii="Times New Roman" w:hAnsi="Times New Roman" w:cs="Times New Roman"/>
          <w:sz w:val="28"/>
          <w:szCs w:val="28"/>
        </w:rPr>
      </w:r>
    </w:p>
    <w:p>
      <w:pPr>
        <w:pStyle w:val="914"/>
        <w:numPr>
          <w:ilvl w:val="1"/>
          <w:numId w:val="12"/>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0" w:left="0"/>
        <w:jc w:val="both"/>
        <w:rPr>
          <w:rFonts w:ascii="Times New Roman" w:hAnsi="Times New Roman" w:cs="Times New Roman"/>
          <w:sz w:val="28"/>
          <w:szCs w:val="28"/>
        </w:rPr>
      </w:pPr>
      <w:r>
        <w:rPr>
          <w:rFonts w:ascii="Times New Roman" w:hAnsi="Times New Roman" w:eastAsia="Times New Roman" w:cs="Times New Roman"/>
          <w:i/>
          <w:color w:val="0a0a0a"/>
          <w:sz w:val="28"/>
          <w:szCs w:val="28"/>
        </w:rPr>
        <w:t xml:space="preserve">Ответ:</w:t>
      </w:r>
      <w:r>
        <w:rPr>
          <w:rFonts w:ascii="Times New Roman" w:hAnsi="Times New Roman" w:eastAsia="Times New Roman" w:cs="Times New Roman"/>
          <w:color w:val="0a0a0a"/>
          <w:sz w:val="28"/>
          <w:szCs w:val="28"/>
        </w:rPr>
        <w:t xml:space="preserve"> Да, нормы по технике безопасности позволяют отойти на безопасное расстояние и вызвать полицию, если только пациент не находится в терминальном состоянии.</w:t>
      </w:r>
      <w:r>
        <w:rPr>
          <w:rFonts w:ascii="Times New Roman" w:hAnsi="Times New Roman" w:cs="Times New Roman"/>
          <w:sz w:val="28"/>
          <w:szCs w:val="28"/>
        </w:rPr>
      </w:r>
      <w:r>
        <w:rPr>
          <w:rFonts w:ascii="Times New Roman" w:hAnsi="Times New Roman" w:cs="Times New Roman"/>
          <w:sz w:val="28"/>
          <w:szCs w:val="28"/>
        </w:rPr>
      </w:r>
    </w:p>
    <w:p>
      <w:pPr>
        <w:pStyle w:val="914"/>
        <w:numPr>
          <w:ilvl w:val="1"/>
          <w:numId w:val="12"/>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hanging="643" w:left="0"/>
        <w:jc w:val="both"/>
        <w:rPr>
          <w:rFonts w:ascii="Times New Roman" w:hAnsi="Times New Roman" w:cs="Times New Roman"/>
          <w:sz w:val="28"/>
          <w:szCs w:val="28"/>
        </w:rPr>
      </w:pPr>
      <w:r>
        <w:rPr>
          <w:rFonts w:ascii="Times New Roman" w:hAnsi="Times New Roman" w:eastAsia="Times New Roman" w:cs="Times New Roman"/>
          <w:color w:val="0a0a0a"/>
          <w:sz w:val="28"/>
          <w:szCs w:val="28"/>
          <w:highlight w:val="none"/>
        </w:rPr>
      </w:r>
      <w:r>
        <w:rPr>
          <w:rFonts w:ascii="Times New Roman" w:hAnsi="Times New Roman" w:eastAsia="Times New Roman" w:cs="Times New Roman"/>
          <w:color w:val="0a0a0a"/>
          <w:sz w:val="28"/>
          <w:szCs w:val="28"/>
          <w:highlight w:val="none"/>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hd w:val="clear" w:color="ffffff" w:fill="ffffff"/>
        <w:spacing w:after="0" w:line="360" w:lineRule="atLeast"/>
        <w:ind w:right="0" w:firstLine="0" w:left="0"/>
        <w:jc w:val="both"/>
        <w:rPr>
          <w:rFonts w:ascii="Times New Roman" w:hAnsi="Times New Roman" w:eastAsia="Times New Roman" w:cs="Times New Roman"/>
          <w:b/>
          <w:bCs/>
          <w:color w:val="0a0a0a"/>
          <w:sz w:val="28"/>
          <w:szCs w:val="28"/>
        </w:rPr>
      </w:pPr>
      <w:r>
        <w:rPr>
          <w:rFonts w:ascii="Times New Roman" w:hAnsi="Times New Roman" w:eastAsia="Times New Roman" w:cs="Times New Roman"/>
          <w:b/>
          <w:color w:val="0a0a0a"/>
          <w:sz w:val="28"/>
          <w:szCs w:val="28"/>
        </w:rPr>
        <w:t xml:space="preserve">IV. Резюме председательствующего.</w:t>
      </w:r>
      <w:r>
        <w:rPr>
          <w:rFonts w:ascii="Times New Roman" w:hAnsi="Times New Roman" w:eastAsia="Times New Roman" w:cs="Times New Roman"/>
          <w:color w:val="0a0a0a"/>
          <w:sz w:val="28"/>
          <w:szCs w:val="28"/>
          <w:highlight w:val="none"/>
        </w:rPr>
      </w:r>
      <w:r>
        <w:rPr>
          <w:rFonts w:ascii="Times New Roman" w:hAnsi="Times New Roman" w:eastAsia="Times New Roman" w:cs="Times New Roman"/>
          <w:b/>
          <w:bCs/>
          <w:color w:val="0a0a0a"/>
          <w:sz w:val="28"/>
          <w:szCs w:val="28"/>
        </w:rPr>
      </w:r>
    </w:p>
    <w:p>
      <w:pPr>
        <w:pStyle w:val="914"/>
        <w:numPr>
          <w:ilvl w:val="0"/>
          <w:numId w:val="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0"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r>
      <w:r>
        <w:rPr>
          <w:rFonts w:ascii="Times New Roman" w:hAnsi="Times New Roman" w:eastAsia="Times New Roman" w:cs="Times New Roman"/>
          <w:color w:val="0a0a0a"/>
          <w:sz w:val="28"/>
          <w:szCs w:val="28"/>
        </w:rPr>
        <w:t xml:space="preserve">Председательствующий Никонкова Е.А. подчеркнула, </w:t>
      </w:r>
      <w:r>
        <w:rPr>
          <w:rFonts w:ascii="Arial" w:hAnsi="Arial" w:eastAsia="Arial" w:cs="Arial"/>
          <w:color w:val="0a0a0a"/>
          <w:sz w:val="24"/>
        </w:rPr>
        <w:t xml:space="preserve">, </w:t>
      </w:r>
      <w:r>
        <w:rPr>
          <w:rFonts w:ascii="Times New Roman" w:hAnsi="Times New Roman" w:eastAsia="Times New Roman" w:cs="Times New Roman"/>
          <w:color w:val="0a0a0a"/>
          <w:sz w:val="28"/>
          <w:szCs w:val="28"/>
        </w:rPr>
        <w:t xml:space="preserve">что руководство будет оказывать полную юридическую поддержку каждому сотруднику, столкнувшемуся с насилием. «Политика нулевой терпимости» к агрессии становится основой внутренней безопасности.</w:t>
      </w:r>
      <w:r>
        <w:rPr>
          <w:rFonts w:ascii="Times New Roman" w:hAnsi="Times New Roman" w:eastAsia="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hd w:val="clear" w:color="ffffff" w:fill="ffffff"/>
        <w:spacing w:after="0" w:line="360" w:lineRule="atLeast"/>
        <w:ind w:right="0" w:firstLine="0" w:left="0"/>
        <w:jc w:val="both"/>
        <w:rPr>
          <w:rFonts w:ascii="Times New Roman" w:hAnsi="Times New Roman" w:eastAsia="Times New Roman" w:cs="Times New Roman"/>
          <w:color w:val="0a0a0a"/>
          <w:sz w:val="28"/>
          <w:szCs w:val="28"/>
          <w:highlight w:val="none"/>
        </w:rPr>
      </w:pPr>
      <w:r>
        <w:rPr>
          <w:rFonts w:ascii="Times New Roman" w:hAnsi="Times New Roman" w:cs="Times New Roman"/>
          <w:sz w:val="28"/>
          <w:szCs w:val="28"/>
          <w:highlight w:val="none"/>
        </w:rPr>
      </w:r>
      <w:r>
        <w:rPr>
          <w:rFonts w:ascii="Times New Roman" w:hAnsi="Times New Roman" w:cs="Times New Roman"/>
          <w:sz w:val="28"/>
          <w:szCs w:val="28"/>
          <w:highlight w:val="none"/>
        </w:rPr>
      </w:r>
      <w:r>
        <w:rPr>
          <w:rFonts w:ascii="Times New Roman" w:hAnsi="Times New Roman" w:eastAsia="Times New Roman" w:cs="Times New Roman"/>
          <w:color w:val="0a0a0a"/>
          <w:sz w:val="28"/>
          <w:szCs w:val="28"/>
          <w:highlight w:val="none"/>
        </w:rPr>
      </w:r>
    </w:p>
    <w:p>
      <w:pPr>
        <w:pBdr/>
        <w:spacing w:after="0"/>
        <w:ind/>
        <w:jc w:val="both"/>
        <w:rPr>
          <w:rFonts w:ascii="Times New Roman" w:hAnsi="Times New Roman" w:cs="Times New Roman"/>
          <w:sz w:val="28"/>
          <w:szCs w:val="28"/>
        </w:rPr>
      </w:pPr>
      <w:r>
        <w:rPr>
          <w:rFonts w:ascii="Times New Roman" w:hAnsi="Times New Roman" w:eastAsia="Times New Roman" w:cs="Times New Roman"/>
          <w:b/>
          <w:sz w:val="28"/>
          <w:szCs w:val="28"/>
        </w:rPr>
        <w:t xml:space="preserve">Постановили:</w:t>
      </w:r>
      <w:r>
        <w:rPr>
          <w:rFonts w:ascii="Times New Roman" w:hAnsi="Times New Roman" w:eastAsia="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tLeast"/>
        <w:ind w:right="0" w:firstLine="708" w:left="0"/>
        <w:jc w:val="both"/>
        <w:rPr>
          <w:rFonts w:ascii="Times New Roman" w:hAnsi="Times New Roman" w:cs="Times New Roman"/>
          <w:sz w:val="28"/>
          <w:szCs w:val="28"/>
        </w:rPr>
      </w:pPr>
      <w:r>
        <w:rPr>
          <w:rFonts w:ascii="Times New Roman" w:hAnsi="Times New Roman" w:eastAsia="Times New Roman" w:cs="Times New Roman"/>
          <w:b/>
          <w:color w:val="0a0a0a"/>
          <w:sz w:val="28"/>
          <w:szCs w:val="28"/>
        </w:rPr>
        <w:t xml:space="preserve">Принять к руководству и исполнению</w:t>
      </w:r>
      <w:r>
        <w:rPr>
          <w:rFonts w:ascii="Times New Roman" w:hAnsi="Times New Roman" w:eastAsia="Times New Roman" w:cs="Times New Roman"/>
          <w:color w:val="0a0a0a"/>
          <w:sz w:val="28"/>
          <w:szCs w:val="28"/>
        </w:rPr>
        <w:t xml:space="preserve"> нормы Закона РК от 05.01.2026 г., в частности положения новой </w:t>
      </w:r>
      <w:r>
        <w:rPr>
          <w:rFonts w:ascii="Times New Roman" w:hAnsi="Times New Roman" w:eastAsia="Times New Roman" w:cs="Times New Roman"/>
          <w:b/>
          <w:color w:val="0a0a0a"/>
          <w:sz w:val="28"/>
          <w:szCs w:val="28"/>
        </w:rPr>
        <w:t xml:space="preserve">статьи 380-3 УК РК</w:t>
      </w:r>
      <w:r>
        <w:rPr>
          <w:rFonts w:ascii="Times New Roman" w:hAnsi="Times New Roman" w:eastAsia="Times New Roman" w:cs="Times New Roman"/>
          <w:color w:val="0a0a0a"/>
          <w:sz w:val="28"/>
          <w:szCs w:val="28"/>
        </w:rPr>
        <w:t xml:space="preserve">, предусматривающей ужесточение ответственности за посягательство на медицинских работников.</w:t>
      </w:r>
      <w:r>
        <w:rPr>
          <w:rFonts w:ascii="Times New Roman" w:hAnsi="Times New Roman" w:eastAsia="Times New Roman" w:cs="Times New Roman"/>
          <w:sz w:val="28"/>
          <w:szCs w:val="28"/>
        </w:rPr>
      </w:r>
      <w:r>
        <w:rPr>
          <w:rFonts w:ascii="Times New Roman" w:hAnsi="Times New Roman" w:cs="Times New Roman"/>
          <w:sz w:val="28"/>
          <w:szCs w:val="28"/>
        </w:rPr>
      </w:r>
    </w:p>
    <w:p>
      <w:pPr>
        <w:pBdr/>
        <w:spacing w:after="0"/>
        <w:ind w:right="0" w:firstLine="349"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tabs>
          <w:tab w:val="left" w:leader="none" w:pos="1365"/>
        </w:tabs>
        <w:spacing w:after="0" w:line="240" w:lineRule="auto"/>
        <w:ind/>
        <w:jc w:val="both"/>
        <w:rPr>
          <w:rFonts w:ascii="Times New Roman" w:hAnsi="Times New Roman" w:cs="Times New Roman"/>
          <w:b/>
          <w:bCs/>
          <w:sz w:val="28"/>
          <w:szCs w:val="28"/>
        </w:rPr>
      </w:pPr>
      <w:r>
        <w:rPr>
          <w:rFonts w:ascii="Times New Roman" w:hAnsi="Times New Roman" w:cs="Times New Roman"/>
          <w:b/>
          <w:bCs/>
          <w:sz w:val="28"/>
          <w:szCs w:val="28"/>
        </w:rPr>
      </w:r>
      <w:r>
        <w:rPr>
          <w:rFonts w:ascii="Times New Roman" w:hAnsi="Times New Roman" w:cs="Times New Roman"/>
          <w:b/>
          <w:bCs/>
          <w:sz w:val="28"/>
          <w:szCs w:val="28"/>
        </w:rPr>
      </w:r>
      <w:r>
        <w:rPr>
          <w:rFonts w:ascii="Times New Roman" w:hAnsi="Times New Roman" w:cs="Times New Roman"/>
          <w:b/>
          <w:bCs/>
          <w:sz w:val="28"/>
          <w:szCs w:val="28"/>
        </w:rPr>
      </w:r>
    </w:p>
    <w:p>
      <w:pPr>
        <w:pBdr/>
        <w:tabs>
          <w:tab w:val="left" w:leader="none" w:pos="1365"/>
        </w:tabs>
        <w:spacing w:after="0" w:line="240" w:lineRule="auto"/>
        <w:ind/>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r>
      <w:r>
        <w:rPr>
          <w:rFonts w:ascii="Times New Roman" w:hAnsi="Times New Roman" w:cs="Times New Roman"/>
          <w:b/>
          <w:bCs/>
          <w:sz w:val="28"/>
          <w:szCs w:val="28"/>
        </w:rPr>
      </w:r>
    </w:p>
    <w:p>
      <w:pPr>
        <w:pBdr/>
        <w:spacing w:after="0"/>
        <w:ind w:right="0" w:firstLine="0" w:left="0"/>
        <w:jc w:val="both"/>
        <w:rPr>
          <w:rFonts w:ascii="Times New Roman" w:hAnsi="Times New Roman" w:cs="Times New Roman"/>
          <w:b/>
          <w:bCs/>
          <w:sz w:val="28"/>
          <w:szCs w:val="28"/>
        </w:rPr>
      </w:pPr>
      <w:r>
        <w:rPr>
          <w:rFonts w:ascii="Times New Roman" w:hAnsi="Times New Roman" w:cs="Times New Roman"/>
          <w:b/>
          <w:bCs/>
          <w:sz w:val="28"/>
          <w:szCs w:val="28"/>
        </w:rPr>
        <w:t xml:space="preserve">Докладчик:</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eastAsia="Times New Roman" w:cs="Times New Roman"/>
          <w:b/>
          <w:bCs/>
          <w:sz w:val="28"/>
          <w:szCs w:val="28"/>
        </w:rPr>
        <w:t xml:space="preserve">Ермакова С.Ф.</w:t>
      </w:r>
      <w:r>
        <w:rPr>
          <w:rFonts w:ascii="Times New Roman" w:hAnsi="Times New Roman" w:eastAsia="Times New Roman" w:cs="Times New Roman"/>
          <w:b/>
          <w:bCs/>
          <w:sz w:val="28"/>
          <w:szCs w:val="28"/>
        </w:rPr>
      </w:r>
      <w:r>
        <w:rPr>
          <w:rFonts w:ascii="Times New Roman" w:hAnsi="Times New Roman" w:cs="Times New Roman"/>
          <w:b/>
          <w:bCs/>
          <w:sz w:val="28"/>
          <w:szCs w:val="28"/>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00000000000000000"/>
  </w:font>
  <w:font w:name="Courier New">
    <w:panose1 w:val="02070309020205020404"/>
  </w:font>
  <w:font w:name="Symbol">
    <w:panose1 w:val="05050102010706020507"/>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F206B3"/>
    <w:lvl w:ilvl="0">
      <w:isLgl w:val="false"/>
      <w:lvlJc w:val="right"/>
      <w:lvlText w:val="%1."/>
      <w:numFmt w:val="decimal"/>
      <w:pPr>
        <w:pBdr/>
        <w:spacing/>
        <w:ind w:hanging="360" w:left="709"/>
      </w:pPr>
      <w:rPr>
        <w:rFonts w:ascii="Arial" w:hAnsi="Arial" w:eastAsia="Arial" w:cs="Arial"/>
        <w:color w:val="0a0a0a"/>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1">
    <w:nsid w:val="4865E10E"/>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2">
    <w:nsid w:val="24020CB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
    <w:nsid w:val="4414CB5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
    <w:nsid w:val="099155D3"/>
    <w:lvl w:ilvl="0">
      <w:isLgl w:val="false"/>
      <w:lvlJc w:val="right"/>
      <w:lvlText w:val="%1."/>
      <w:numFmt w:val="decimal"/>
      <w:pPr>
        <w:pBdr/>
        <w:spacing/>
        <w:ind w:hanging="360" w:left="709"/>
      </w:pPr>
      <w:rPr>
        <w:rFonts w:ascii="Arial" w:hAnsi="Arial" w:eastAsia="Arial" w:cs="Arial"/>
        <w:color w:val="0a0a0a"/>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5">
    <w:nsid w:val="35C670F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6">
    <w:nsid w:val="53C11EDF"/>
    <w:lvl w:ilvl="0">
      <w:isLgl w:val="false"/>
      <w:lvlJc w:val="left"/>
      <w:lvlText w:val="·"/>
      <w:numFmt w:val="bullet"/>
      <w:pPr>
        <w:pBdr/>
        <w:spacing/>
        <w:ind w:hanging="360" w:left="709"/>
      </w:pPr>
      <w:rPr>
        <w:rFonts w:hint="default" w:ascii="Symbol" w:hAnsi="Symbol" w:eastAsia="Symbol" w:cs="Symbol"/>
        <w:color w:val="0a0a0a"/>
        <w:sz w:val="24"/>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
    <w:nsid w:val="3DE05DB7"/>
    <w:lvl w:ilvl="0">
      <w:isLgl w:val="false"/>
      <w:lvlJc w:val="right"/>
      <w:lvlText w:val="%1."/>
      <w:numFmt w:val="decimal"/>
      <w:pPr>
        <w:pBdr/>
        <w:spacing/>
        <w:ind w:hanging="360" w:left="709"/>
      </w:pPr>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36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36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360" w:left="6469"/>
      </w:pPr>
      <w:rPr/>
      <w:start w:val="1"/>
      <w:suff w:val="tab"/>
    </w:lvl>
  </w:abstractNum>
  <w:abstractNum w:abstractNumId="8">
    <w:nsid w:val="546A8F74"/>
    <w:lvl w:ilvl="0">
      <w:isLgl w:val="false"/>
      <w:lvlJc w:val="left"/>
      <w:lvlText w:val="·"/>
      <w:numFmt w:val="bullet"/>
      <w:pPr>
        <w:pBdr/>
        <w:spacing/>
        <w:ind w:hanging="360" w:left="709"/>
      </w:pPr>
      <w:rPr>
        <w:rFonts w:hint="default" w:ascii="Symbol" w:hAnsi="Symbol" w:eastAsia="Symbol" w:cs="Symbol"/>
        <w:color w:val="0a0a0a"/>
        <w:sz w:val="24"/>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9">
    <w:nsid w:val="2306089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0">
    <w:nsid w:val="75583704"/>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1">
    <w:nsid w:val="68A49F7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5">
    <w:name w:val="Table Grid"/>
    <w:basedOn w:val="9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Table Grid Light"/>
    <w:basedOn w:val="9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1"/>
    <w:basedOn w:val="9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Plain Table 2"/>
    <w:basedOn w:val="9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Plain Table 3"/>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Plain Table 4"/>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Plain Table 5"/>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w:basedOn w:val="9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1"/>
    <w:basedOn w:val="9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2"/>
    <w:basedOn w:val="9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 Accent 3"/>
    <w:basedOn w:val="9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4"/>
    <w:basedOn w:val="9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5"/>
    <w:basedOn w:val="9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6"/>
    <w:basedOn w:val="9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w:basedOn w:val="9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1"/>
    <w:basedOn w:val="9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5"/>
    <w:basedOn w:val="9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6"/>
    <w:basedOn w:val="9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w:basedOn w:val="9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1"/>
    <w:basedOn w:val="9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5"/>
    <w:basedOn w:val="9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6"/>
    <w:basedOn w:val="9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w:basedOn w:val="9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1"/>
    <w:basedOn w:val="9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2"/>
    <w:basedOn w:val="9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3"/>
    <w:basedOn w:val="9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4"/>
    <w:basedOn w:val="9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5"/>
    <w:basedOn w:val="9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6"/>
    <w:basedOn w:val="9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Accent 1"/>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2"/>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 Accent 3"/>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Accent 4"/>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5"/>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 Accent 6"/>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6 Colorful"/>
    <w:basedOn w:val="9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8">
    <w:name w:val="Grid Table 6 Colorful - Accent 1"/>
    <w:basedOn w:val="9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9">
    <w:name w:val="Grid Table 6 Colorful - Accent 2"/>
    <w:basedOn w:val="9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0">
    <w:name w:val="Grid Table 6 Colorful - Accent 3"/>
    <w:basedOn w:val="9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1">
    <w:name w:val="Grid Table 6 Colorful - Accent 4"/>
    <w:basedOn w:val="9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2">
    <w:name w:val="Grid Table 6 Colorful - Accent 5"/>
    <w:basedOn w:val="9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3">
    <w:name w:val="Grid Table 6 Colorful - Accent 6"/>
    <w:basedOn w:val="9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4">
    <w:name w:val="Grid Table 7 Colorful"/>
    <w:basedOn w:val="9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1"/>
    <w:basedOn w:val="9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5"/>
    <w:basedOn w:val="9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6"/>
    <w:basedOn w:val="9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1"/>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2"/>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 Accent 3"/>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4"/>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5"/>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6"/>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w:basedOn w:val="9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1"/>
    <w:basedOn w:val="9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2"/>
    <w:basedOn w:val="9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 Accent 3"/>
    <w:basedOn w:val="9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4"/>
    <w:basedOn w:val="9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5"/>
    <w:basedOn w:val="9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6"/>
    <w:basedOn w:val="9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w:basedOn w:val="9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1"/>
    <w:basedOn w:val="9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2"/>
    <w:basedOn w:val="9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 Accent 3"/>
    <w:basedOn w:val="9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4"/>
    <w:basedOn w:val="9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5"/>
    <w:basedOn w:val="9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6"/>
    <w:basedOn w:val="9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w:basedOn w:val="9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1"/>
    <w:basedOn w:val="9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2"/>
    <w:basedOn w:val="9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 Accent 3"/>
    <w:basedOn w:val="9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4"/>
    <w:basedOn w:val="9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5"/>
    <w:basedOn w:val="9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6"/>
    <w:basedOn w:val="9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5 Dark"/>
    <w:basedOn w:val="9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1"/>
    <w:basedOn w:val="9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2"/>
    <w:basedOn w:val="9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5 Dark - Accent 3"/>
    <w:basedOn w:val="9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4"/>
    <w:basedOn w:val="9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5"/>
    <w:basedOn w:val="9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6"/>
    <w:basedOn w:val="9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6 Colorful"/>
    <w:basedOn w:val="9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1"/>
    <w:basedOn w:val="9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2"/>
    <w:basedOn w:val="9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6 Colorful - Accent 3"/>
    <w:basedOn w:val="9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4"/>
    <w:basedOn w:val="9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5"/>
    <w:basedOn w:val="9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6"/>
    <w:basedOn w:val="9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7 Colorful"/>
    <w:basedOn w:val="9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4">
    <w:name w:val="List Table 7 Colorful - Accent 1"/>
    <w:basedOn w:val="9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25">
    <w:name w:val="List Table 7 Colorful - Accent 2"/>
    <w:basedOn w:val="9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26">
    <w:name w:val="List Table 7 Colorful - Accent 3"/>
    <w:basedOn w:val="9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27">
    <w:name w:val="List Table 7 Colorful - Accent 4"/>
    <w:basedOn w:val="9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8">
    <w:name w:val="List Table 7 Colorful - Accent 5"/>
    <w:basedOn w:val="9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29">
    <w:name w:val="List Table 7 Colorful - Accent 6"/>
    <w:basedOn w:val="9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30">
    <w:name w:val="Lined - Accent"/>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1"/>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2"/>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ned - Accent 3"/>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4"/>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5"/>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6"/>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w:basedOn w:val="9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1"/>
    <w:basedOn w:val="9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2"/>
    <w:basedOn w:val="9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3"/>
    <w:basedOn w:val="9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4"/>
    <w:basedOn w:val="9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5"/>
    <w:basedOn w:val="9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6"/>
    <w:basedOn w:val="9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w:basedOn w:val="9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1"/>
    <w:basedOn w:val="9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2"/>
    <w:basedOn w:val="9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 Accent 3"/>
    <w:basedOn w:val="9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4"/>
    <w:basedOn w:val="9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5"/>
    <w:basedOn w:val="9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6"/>
    <w:basedOn w:val="9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1">
    <w:name w:val="Heading 1"/>
    <w:basedOn w:val="910"/>
    <w:next w:val="910"/>
    <w:link w:val="86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52">
    <w:name w:val="Heading 2"/>
    <w:basedOn w:val="910"/>
    <w:next w:val="910"/>
    <w:link w:val="86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53">
    <w:name w:val="Heading 3"/>
    <w:basedOn w:val="910"/>
    <w:next w:val="910"/>
    <w:link w:val="86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54">
    <w:name w:val="Heading 4"/>
    <w:basedOn w:val="910"/>
    <w:next w:val="910"/>
    <w:link w:val="86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55">
    <w:name w:val="Heading 5"/>
    <w:basedOn w:val="910"/>
    <w:next w:val="910"/>
    <w:link w:val="86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56">
    <w:name w:val="Heading 6"/>
    <w:basedOn w:val="910"/>
    <w:next w:val="910"/>
    <w:link w:val="86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7">
    <w:name w:val="Heading 7"/>
    <w:basedOn w:val="910"/>
    <w:next w:val="910"/>
    <w:link w:val="86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8">
    <w:name w:val="Heading 8"/>
    <w:basedOn w:val="910"/>
    <w:next w:val="910"/>
    <w:link w:val="86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9">
    <w:name w:val="Heading 9"/>
    <w:basedOn w:val="910"/>
    <w:next w:val="910"/>
    <w:link w:val="86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60" w:default="1">
    <w:name w:val="Default Paragraph Font"/>
    <w:uiPriority w:val="1"/>
    <w:semiHidden/>
    <w:unhideWhenUsed/>
    <w:pPr>
      <w:pBdr/>
      <w:spacing/>
      <w:ind/>
    </w:pPr>
  </w:style>
  <w:style w:type="character" w:styleId="861">
    <w:name w:val="Heading 1 Char"/>
    <w:basedOn w:val="860"/>
    <w:link w:val="851"/>
    <w:uiPriority w:val="9"/>
    <w:pPr>
      <w:pBdr/>
      <w:spacing/>
      <w:ind/>
    </w:pPr>
    <w:rPr>
      <w:rFonts w:ascii="Arial" w:hAnsi="Arial" w:eastAsia="Arial" w:cs="Arial"/>
      <w:color w:val="0f4761" w:themeColor="accent1" w:themeShade="BF"/>
      <w:sz w:val="40"/>
      <w:szCs w:val="40"/>
    </w:rPr>
  </w:style>
  <w:style w:type="character" w:styleId="862">
    <w:name w:val="Heading 2 Char"/>
    <w:basedOn w:val="860"/>
    <w:link w:val="852"/>
    <w:uiPriority w:val="9"/>
    <w:pPr>
      <w:pBdr/>
      <w:spacing/>
      <w:ind/>
    </w:pPr>
    <w:rPr>
      <w:rFonts w:ascii="Arial" w:hAnsi="Arial" w:eastAsia="Arial" w:cs="Arial"/>
      <w:color w:val="0f4761" w:themeColor="accent1" w:themeShade="BF"/>
      <w:sz w:val="32"/>
      <w:szCs w:val="32"/>
    </w:rPr>
  </w:style>
  <w:style w:type="character" w:styleId="863">
    <w:name w:val="Heading 3 Char"/>
    <w:basedOn w:val="860"/>
    <w:link w:val="853"/>
    <w:uiPriority w:val="9"/>
    <w:pPr>
      <w:pBdr/>
      <w:spacing/>
      <w:ind/>
    </w:pPr>
    <w:rPr>
      <w:rFonts w:ascii="Arial" w:hAnsi="Arial" w:eastAsia="Arial" w:cs="Arial"/>
      <w:color w:val="0f4761" w:themeColor="accent1" w:themeShade="BF"/>
      <w:sz w:val="28"/>
      <w:szCs w:val="28"/>
    </w:rPr>
  </w:style>
  <w:style w:type="character" w:styleId="864">
    <w:name w:val="Heading 4 Char"/>
    <w:basedOn w:val="860"/>
    <w:link w:val="854"/>
    <w:uiPriority w:val="9"/>
    <w:pPr>
      <w:pBdr/>
      <w:spacing/>
      <w:ind/>
    </w:pPr>
    <w:rPr>
      <w:rFonts w:ascii="Arial" w:hAnsi="Arial" w:eastAsia="Arial" w:cs="Arial"/>
      <w:i/>
      <w:iCs/>
      <w:color w:val="0f4761" w:themeColor="accent1" w:themeShade="BF"/>
    </w:rPr>
  </w:style>
  <w:style w:type="character" w:styleId="865">
    <w:name w:val="Heading 5 Char"/>
    <w:basedOn w:val="860"/>
    <w:link w:val="855"/>
    <w:uiPriority w:val="9"/>
    <w:pPr>
      <w:pBdr/>
      <w:spacing/>
      <w:ind/>
    </w:pPr>
    <w:rPr>
      <w:rFonts w:ascii="Arial" w:hAnsi="Arial" w:eastAsia="Arial" w:cs="Arial"/>
      <w:color w:val="0f4761" w:themeColor="accent1" w:themeShade="BF"/>
    </w:rPr>
  </w:style>
  <w:style w:type="character" w:styleId="866">
    <w:name w:val="Heading 6 Char"/>
    <w:basedOn w:val="860"/>
    <w:link w:val="856"/>
    <w:uiPriority w:val="9"/>
    <w:pPr>
      <w:pBdr/>
      <w:spacing/>
      <w:ind/>
    </w:pPr>
    <w:rPr>
      <w:rFonts w:ascii="Arial" w:hAnsi="Arial" w:eastAsia="Arial" w:cs="Arial"/>
      <w:i/>
      <w:iCs/>
      <w:color w:val="595959" w:themeColor="text1" w:themeTint="A6"/>
    </w:rPr>
  </w:style>
  <w:style w:type="character" w:styleId="867">
    <w:name w:val="Heading 7 Char"/>
    <w:basedOn w:val="860"/>
    <w:link w:val="857"/>
    <w:uiPriority w:val="9"/>
    <w:pPr>
      <w:pBdr/>
      <w:spacing/>
      <w:ind/>
    </w:pPr>
    <w:rPr>
      <w:rFonts w:ascii="Arial" w:hAnsi="Arial" w:eastAsia="Arial" w:cs="Arial"/>
      <w:color w:val="595959" w:themeColor="text1" w:themeTint="A6"/>
    </w:rPr>
  </w:style>
  <w:style w:type="character" w:styleId="868">
    <w:name w:val="Heading 8 Char"/>
    <w:basedOn w:val="860"/>
    <w:link w:val="858"/>
    <w:uiPriority w:val="9"/>
    <w:pPr>
      <w:pBdr/>
      <w:spacing/>
      <w:ind/>
    </w:pPr>
    <w:rPr>
      <w:rFonts w:ascii="Arial" w:hAnsi="Arial" w:eastAsia="Arial" w:cs="Arial"/>
      <w:i/>
      <w:iCs/>
      <w:color w:val="272727" w:themeColor="text1" w:themeTint="D8"/>
    </w:rPr>
  </w:style>
  <w:style w:type="character" w:styleId="869">
    <w:name w:val="Heading 9 Char"/>
    <w:basedOn w:val="860"/>
    <w:link w:val="859"/>
    <w:uiPriority w:val="9"/>
    <w:pPr>
      <w:pBdr/>
      <w:spacing/>
      <w:ind/>
    </w:pPr>
    <w:rPr>
      <w:rFonts w:ascii="Arial" w:hAnsi="Arial" w:eastAsia="Arial" w:cs="Arial"/>
      <w:i/>
      <w:iCs/>
      <w:color w:val="272727" w:themeColor="text1" w:themeTint="D8"/>
    </w:rPr>
  </w:style>
  <w:style w:type="paragraph" w:styleId="870">
    <w:name w:val="Title"/>
    <w:basedOn w:val="910"/>
    <w:next w:val="910"/>
    <w:link w:val="871"/>
    <w:uiPriority w:val="10"/>
    <w:qFormat/>
    <w:pPr>
      <w:pBdr/>
      <w:spacing w:after="80" w:line="240" w:lineRule="auto"/>
      <w:ind/>
      <w:contextualSpacing w:val="true"/>
    </w:pPr>
    <w:rPr>
      <w:rFonts w:ascii="Arial" w:hAnsi="Arial" w:eastAsia="Arial" w:cs="Arial"/>
      <w:spacing w:val="-10"/>
      <w:sz w:val="56"/>
      <w:szCs w:val="56"/>
    </w:rPr>
  </w:style>
  <w:style w:type="character" w:styleId="871">
    <w:name w:val="Title Char"/>
    <w:basedOn w:val="860"/>
    <w:link w:val="870"/>
    <w:uiPriority w:val="10"/>
    <w:pPr>
      <w:pBdr/>
      <w:spacing/>
      <w:ind/>
    </w:pPr>
    <w:rPr>
      <w:rFonts w:ascii="Arial" w:hAnsi="Arial" w:eastAsia="Arial" w:cs="Arial"/>
      <w:spacing w:val="-10"/>
      <w:sz w:val="56"/>
      <w:szCs w:val="56"/>
    </w:rPr>
  </w:style>
  <w:style w:type="paragraph" w:styleId="872">
    <w:name w:val="Subtitle"/>
    <w:basedOn w:val="910"/>
    <w:next w:val="910"/>
    <w:link w:val="873"/>
    <w:uiPriority w:val="11"/>
    <w:qFormat/>
    <w:pPr>
      <w:numPr>
        <w:ilvl w:val="1"/>
      </w:numPr>
      <w:pBdr/>
      <w:spacing/>
      <w:ind/>
    </w:pPr>
    <w:rPr>
      <w:color w:val="595959" w:themeColor="text1" w:themeTint="A6"/>
      <w:spacing w:val="15"/>
      <w:sz w:val="28"/>
      <w:szCs w:val="28"/>
    </w:rPr>
  </w:style>
  <w:style w:type="character" w:styleId="873">
    <w:name w:val="Subtitle Char"/>
    <w:basedOn w:val="860"/>
    <w:link w:val="872"/>
    <w:uiPriority w:val="11"/>
    <w:pPr>
      <w:pBdr/>
      <w:spacing/>
      <w:ind/>
    </w:pPr>
    <w:rPr>
      <w:color w:val="595959" w:themeColor="text1" w:themeTint="A6"/>
      <w:spacing w:val="15"/>
      <w:sz w:val="28"/>
      <w:szCs w:val="28"/>
    </w:rPr>
  </w:style>
  <w:style w:type="paragraph" w:styleId="874">
    <w:name w:val="Quote"/>
    <w:basedOn w:val="910"/>
    <w:next w:val="910"/>
    <w:link w:val="875"/>
    <w:uiPriority w:val="29"/>
    <w:qFormat/>
    <w:pPr>
      <w:pBdr/>
      <w:spacing w:before="160"/>
      <w:ind/>
      <w:jc w:val="center"/>
    </w:pPr>
    <w:rPr>
      <w:i/>
      <w:iCs/>
      <w:color w:val="404040" w:themeColor="text1" w:themeTint="BF"/>
    </w:rPr>
  </w:style>
  <w:style w:type="character" w:styleId="875">
    <w:name w:val="Quote Char"/>
    <w:basedOn w:val="860"/>
    <w:link w:val="874"/>
    <w:uiPriority w:val="29"/>
    <w:pPr>
      <w:pBdr/>
      <w:spacing/>
      <w:ind/>
    </w:pPr>
    <w:rPr>
      <w:i/>
      <w:iCs/>
      <w:color w:val="404040" w:themeColor="text1" w:themeTint="BF"/>
    </w:rPr>
  </w:style>
  <w:style w:type="character" w:styleId="876">
    <w:name w:val="Intense Emphasis"/>
    <w:basedOn w:val="860"/>
    <w:uiPriority w:val="21"/>
    <w:qFormat/>
    <w:pPr>
      <w:pBdr/>
      <w:spacing/>
      <w:ind/>
    </w:pPr>
    <w:rPr>
      <w:i/>
      <w:iCs/>
      <w:color w:val="0f4761" w:themeColor="accent1" w:themeShade="BF"/>
    </w:rPr>
  </w:style>
  <w:style w:type="paragraph" w:styleId="877">
    <w:name w:val="Intense Quote"/>
    <w:basedOn w:val="910"/>
    <w:next w:val="910"/>
    <w:link w:val="8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8">
    <w:name w:val="Intense Quote Char"/>
    <w:basedOn w:val="860"/>
    <w:link w:val="877"/>
    <w:uiPriority w:val="30"/>
    <w:pPr>
      <w:pBdr/>
      <w:spacing/>
      <w:ind/>
    </w:pPr>
    <w:rPr>
      <w:i/>
      <w:iCs/>
      <w:color w:val="0f4761" w:themeColor="accent1" w:themeShade="BF"/>
    </w:rPr>
  </w:style>
  <w:style w:type="character" w:styleId="879">
    <w:name w:val="Intense Reference"/>
    <w:basedOn w:val="860"/>
    <w:uiPriority w:val="32"/>
    <w:qFormat/>
    <w:pPr>
      <w:pBdr/>
      <w:spacing/>
      <w:ind/>
    </w:pPr>
    <w:rPr>
      <w:b/>
      <w:bCs/>
      <w:smallCaps/>
      <w:color w:val="0f4761" w:themeColor="accent1" w:themeShade="BF"/>
      <w:spacing w:val="5"/>
    </w:rPr>
  </w:style>
  <w:style w:type="character" w:styleId="880">
    <w:name w:val="Subtle Emphasis"/>
    <w:basedOn w:val="860"/>
    <w:uiPriority w:val="19"/>
    <w:qFormat/>
    <w:pPr>
      <w:pBdr/>
      <w:spacing/>
      <w:ind/>
    </w:pPr>
    <w:rPr>
      <w:i/>
      <w:iCs/>
      <w:color w:val="404040" w:themeColor="text1" w:themeTint="BF"/>
    </w:rPr>
  </w:style>
  <w:style w:type="character" w:styleId="881">
    <w:name w:val="Emphasis"/>
    <w:basedOn w:val="860"/>
    <w:uiPriority w:val="20"/>
    <w:qFormat/>
    <w:pPr>
      <w:pBdr/>
      <w:spacing/>
      <w:ind/>
    </w:pPr>
    <w:rPr>
      <w:i/>
      <w:iCs/>
    </w:rPr>
  </w:style>
  <w:style w:type="character" w:styleId="882">
    <w:name w:val="Strong"/>
    <w:basedOn w:val="860"/>
    <w:uiPriority w:val="22"/>
    <w:qFormat/>
    <w:pPr>
      <w:pBdr/>
      <w:spacing/>
      <w:ind/>
    </w:pPr>
    <w:rPr>
      <w:b/>
      <w:bCs/>
    </w:rPr>
  </w:style>
  <w:style w:type="character" w:styleId="883">
    <w:name w:val="Subtle Reference"/>
    <w:basedOn w:val="860"/>
    <w:uiPriority w:val="31"/>
    <w:qFormat/>
    <w:pPr>
      <w:pBdr/>
      <w:spacing/>
      <w:ind/>
    </w:pPr>
    <w:rPr>
      <w:smallCaps/>
      <w:color w:val="5a5a5a" w:themeColor="text1" w:themeTint="A5"/>
    </w:rPr>
  </w:style>
  <w:style w:type="character" w:styleId="884">
    <w:name w:val="Book Title"/>
    <w:basedOn w:val="860"/>
    <w:uiPriority w:val="33"/>
    <w:qFormat/>
    <w:pPr>
      <w:pBdr/>
      <w:spacing/>
      <w:ind/>
    </w:pPr>
    <w:rPr>
      <w:b/>
      <w:bCs/>
      <w:i/>
      <w:iCs/>
      <w:spacing w:val="5"/>
    </w:rPr>
  </w:style>
  <w:style w:type="paragraph" w:styleId="885">
    <w:name w:val="Header"/>
    <w:basedOn w:val="910"/>
    <w:link w:val="886"/>
    <w:uiPriority w:val="99"/>
    <w:unhideWhenUsed/>
    <w:pPr>
      <w:pBdr/>
      <w:tabs>
        <w:tab w:val="center" w:leader="none" w:pos="4844"/>
        <w:tab w:val="right" w:leader="none" w:pos="9689"/>
      </w:tabs>
      <w:spacing w:after="0" w:line="240" w:lineRule="auto"/>
      <w:ind/>
    </w:pPr>
  </w:style>
  <w:style w:type="character" w:styleId="886">
    <w:name w:val="Header Char"/>
    <w:basedOn w:val="860"/>
    <w:link w:val="885"/>
    <w:uiPriority w:val="99"/>
    <w:pPr>
      <w:pBdr/>
      <w:spacing/>
      <w:ind/>
    </w:pPr>
  </w:style>
  <w:style w:type="paragraph" w:styleId="887">
    <w:name w:val="Footer"/>
    <w:basedOn w:val="910"/>
    <w:link w:val="888"/>
    <w:uiPriority w:val="99"/>
    <w:unhideWhenUsed/>
    <w:pPr>
      <w:pBdr/>
      <w:tabs>
        <w:tab w:val="center" w:leader="none" w:pos="4844"/>
        <w:tab w:val="right" w:leader="none" w:pos="9689"/>
      </w:tabs>
      <w:spacing w:after="0" w:line="240" w:lineRule="auto"/>
      <w:ind/>
    </w:pPr>
  </w:style>
  <w:style w:type="character" w:styleId="888">
    <w:name w:val="Footer Char"/>
    <w:basedOn w:val="860"/>
    <w:link w:val="887"/>
    <w:uiPriority w:val="99"/>
    <w:pPr>
      <w:pBdr/>
      <w:spacing/>
      <w:ind/>
    </w:pPr>
  </w:style>
  <w:style w:type="paragraph" w:styleId="889">
    <w:name w:val="Caption"/>
    <w:basedOn w:val="910"/>
    <w:next w:val="910"/>
    <w:uiPriority w:val="35"/>
    <w:unhideWhenUsed/>
    <w:qFormat/>
    <w:pPr>
      <w:pBdr/>
      <w:spacing w:after="200" w:line="240" w:lineRule="auto"/>
      <w:ind/>
    </w:pPr>
    <w:rPr>
      <w:i/>
      <w:iCs/>
      <w:color w:val="0e2841" w:themeColor="text2"/>
      <w:sz w:val="18"/>
      <w:szCs w:val="18"/>
    </w:rPr>
  </w:style>
  <w:style w:type="paragraph" w:styleId="890">
    <w:name w:val="footnote text"/>
    <w:basedOn w:val="910"/>
    <w:link w:val="891"/>
    <w:uiPriority w:val="99"/>
    <w:semiHidden/>
    <w:unhideWhenUsed/>
    <w:pPr>
      <w:pBdr/>
      <w:spacing w:after="0" w:line="240" w:lineRule="auto"/>
      <w:ind/>
    </w:pPr>
    <w:rPr>
      <w:sz w:val="20"/>
      <w:szCs w:val="20"/>
    </w:rPr>
  </w:style>
  <w:style w:type="character" w:styleId="891">
    <w:name w:val="Footnote Text Char"/>
    <w:basedOn w:val="860"/>
    <w:link w:val="890"/>
    <w:uiPriority w:val="99"/>
    <w:semiHidden/>
    <w:pPr>
      <w:pBdr/>
      <w:spacing/>
      <w:ind/>
    </w:pPr>
    <w:rPr>
      <w:sz w:val="20"/>
      <w:szCs w:val="20"/>
    </w:rPr>
  </w:style>
  <w:style w:type="character" w:styleId="892">
    <w:name w:val="footnote reference"/>
    <w:basedOn w:val="860"/>
    <w:uiPriority w:val="99"/>
    <w:semiHidden/>
    <w:unhideWhenUsed/>
    <w:pPr>
      <w:pBdr/>
      <w:spacing/>
      <w:ind/>
    </w:pPr>
    <w:rPr>
      <w:vertAlign w:val="superscript"/>
    </w:rPr>
  </w:style>
  <w:style w:type="paragraph" w:styleId="893">
    <w:name w:val="endnote text"/>
    <w:basedOn w:val="910"/>
    <w:link w:val="894"/>
    <w:uiPriority w:val="99"/>
    <w:semiHidden/>
    <w:unhideWhenUsed/>
    <w:pPr>
      <w:pBdr/>
      <w:spacing w:after="0" w:line="240" w:lineRule="auto"/>
      <w:ind/>
    </w:pPr>
    <w:rPr>
      <w:sz w:val="20"/>
      <w:szCs w:val="20"/>
    </w:rPr>
  </w:style>
  <w:style w:type="character" w:styleId="894">
    <w:name w:val="Endnote Text Char"/>
    <w:basedOn w:val="860"/>
    <w:link w:val="893"/>
    <w:uiPriority w:val="99"/>
    <w:semiHidden/>
    <w:pPr>
      <w:pBdr/>
      <w:spacing/>
      <w:ind/>
    </w:pPr>
    <w:rPr>
      <w:sz w:val="20"/>
      <w:szCs w:val="20"/>
    </w:rPr>
  </w:style>
  <w:style w:type="character" w:styleId="895">
    <w:name w:val="endnote reference"/>
    <w:basedOn w:val="860"/>
    <w:uiPriority w:val="99"/>
    <w:semiHidden/>
    <w:unhideWhenUsed/>
    <w:pPr>
      <w:pBdr/>
      <w:spacing/>
      <w:ind/>
    </w:pPr>
    <w:rPr>
      <w:vertAlign w:val="superscript"/>
    </w:rPr>
  </w:style>
  <w:style w:type="character" w:styleId="896">
    <w:name w:val="Hyperlink"/>
    <w:basedOn w:val="860"/>
    <w:uiPriority w:val="99"/>
    <w:unhideWhenUsed/>
    <w:pPr>
      <w:pBdr/>
      <w:spacing/>
      <w:ind/>
    </w:pPr>
    <w:rPr>
      <w:color w:val="0563c1" w:themeColor="hyperlink"/>
      <w:u w:val="single"/>
    </w:rPr>
  </w:style>
  <w:style w:type="character" w:styleId="897">
    <w:name w:val="FollowedHyperlink"/>
    <w:basedOn w:val="860"/>
    <w:uiPriority w:val="99"/>
    <w:semiHidden/>
    <w:unhideWhenUsed/>
    <w:pPr>
      <w:pBdr/>
      <w:spacing/>
      <w:ind/>
    </w:pPr>
    <w:rPr>
      <w:color w:val="954f72" w:themeColor="followedHyperlink"/>
      <w:u w:val="single"/>
    </w:rPr>
  </w:style>
  <w:style w:type="paragraph" w:styleId="898">
    <w:name w:val="toc 1"/>
    <w:basedOn w:val="910"/>
    <w:next w:val="910"/>
    <w:uiPriority w:val="39"/>
    <w:unhideWhenUsed/>
    <w:pPr>
      <w:pBdr/>
      <w:spacing w:after="100"/>
      <w:ind/>
    </w:pPr>
  </w:style>
  <w:style w:type="paragraph" w:styleId="899">
    <w:name w:val="toc 2"/>
    <w:basedOn w:val="910"/>
    <w:next w:val="910"/>
    <w:uiPriority w:val="39"/>
    <w:unhideWhenUsed/>
    <w:pPr>
      <w:pBdr/>
      <w:spacing w:after="100"/>
      <w:ind w:left="220"/>
    </w:pPr>
  </w:style>
  <w:style w:type="paragraph" w:styleId="900">
    <w:name w:val="toc 3"/>
    <w:basedOn w:val="910"/>
    <w:next w:val="910"/>
    <w:uiPriority w:val="39"/>
    <w:unhideWhenUsed/>
    <w:pPr>
      <w:pBdr/>
      <w:spacing w:after="100"/>
      <w:ind w:left="440"/>
    </w:pPr>
  </w:style>
  <w:style w:type="paragraph" w:styleId="901">
    <w:name w:val="toc 4"/>
    <w:basedOn w:val="910"/>
    <w:next w:val="910"/>
    <w:uiPriority w:val="39"/>
    <w:unhideWhenUsed/>
    <w:pPr>
      <w:pBdr/>
      <w:spacing w:after="100"/>
      <w:ind w:left="660"/>
    </w:pPr>
  </w:style>
  <w:style w:type="paragraph" w:styleId="902">
    <w:name w:val="toc 5"/>
    <w:basedOn w:val="910"/>
    <w:next w:val="910"/>
    <w:uiPriority w:val="39"/>
    <w:unhideWhenUsed/>
    <w:pPr>
      <w:pBdr/>
      <w:spacing w:after="100"/>
      <w:ind w:left="880"/>
    </w:pPr>
  </w:style>
  <w:style w:type="paragraph" w:styleId="903">
    <w:name w:val="toc 6"/>
    <w:basedOn w:val="910"/>
    <w:next w:val="910"/>
    <w:uiPriority w:val="39"/>
    <w:unhideWhenUsed/>
    <w:pPr>
      <w:pBdr/>
      <w:spacing w:after="100"/>
      <w:ind w:left="1100"/>
    </w:pPr>
  </w:style>
  <w:style w:type="paragraph" w:styleId="904">
    <w:name w:val="toc 7"/>
    <w:basedOn w:val="910"/>
    <w:next w:val="910"/>
    <w:uiPriority w:val="39"/>
    <w:unhideWhenUsed/>
    <w:pPr>
      <w:pBdr/>
      <w:spacing w:after="100"/>
      <w:ind w:left="1320"/>
    </w:pPr>
  </w:style>
  <w:style w:type="paragraph" w:styleId="905">
    <w:name w:val="toc 8"/>
    <w:basedOn w:val="910"/>
    <w:next w:val="910"/>
    <w:uiPriority w:val="39"/>
    <w:unhideWhenUsed/>
    <w:pPr>
      <w:pBdr/>
      <w:spacing w:after="100"/>
      <w:ind w:left="1540"/>
    </w:pPr>
  </w:style>
  <w:style w:type="paragraph" w:styleId="906">
    <w:name w:val="toc 9"/>
    <w:basedOn w:val="910"/>
    <w:next w:val="910"/>
    <w:uiPriority w:val="39"/>
    <w:unhideWhenUsed/>
    <w:pPr>
      <w:pBdr/>
      <w:spacing w:after="100"/>
      <w:ind w:left="1760"/>
    </w:pPr>
  </w:style>
  <w:style w:type="character" w:styleId="907">
    <w:name w:val="Placeholder Text"/>
    <w:basedOn w:val="860"/>
    <w:uiPriority w:val="99"/>
    <w:semiHidden/>
    <w:pPr>
      <w:pBdr/>
      <w:spacing/>
      <w:ind/>
    </w:pPr>
    <w:rPr>
      <w:color w:val="666666"/>
    </w:rPr>
  </w:style>
  <w:style w:type="paragraph" w:styleId="908">
    <w:name w:val="TOC Heading"/>
    <w:uiPriority w:val="39"/>
    <w:unhideWhenUsed/>
    <w:pPr>
      <w:pBdr/>
      <w:spacing/>
      <w:ind/>
    </w:pPr>
  </w:style>
  <w:style w:type="paragraph" w:styleId="909">
    <w:name w:val="table of figures"/>
    <w:basedOn w:val="910"/>
    <w:next w:val="910"/>
    <w:uiPriority w:val="99"/>
    <w:unhideWhenUsed/>
    <w:pPr>
      <w:pBdr/>
      <w:spacing w:after="0" w:afterAutospacing="0"/>
      <w:ind/>
    </w:pPr>
  </w:style>
  <w:style w:type="paragraph" w:styleId="910" w:default="1">
    <w:name w:val="Normal"/>
    <w:qFormat/>
    <w:pPr>
      <w:pBdr/>
      <w:spacing/>
      <w:ind/>
    </w:pPr>
  </w:style>
  <w:style w:type="table" w:styleId="9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2" w:default="1">
    <w:name w:val="No List"/>
    <w:uiPriority w:val="99"/>
    <w:semiHidden/>
    <w:unhideWhenUsed/>
    <w:pPr>
      <w:pBdr/>
      <w:spacing/>
      <w:ind/>
    </w:pPr>
  </w:style>
  <w:style w:type="paragraph" w:styleId="913">
    <w:name w:val="No Spacing"/>
    <w:basedOn w:val="910"/>
    <w:uiPriority w:val="1"/>
    <w:qFormat/>
    <w:pPr>
      <w:pBdr/>
      <w:spacing w:after="0" w:line="240" w:lineRule="auto"/>
      <w:ind/>
    </w:pPr>
  </w:style>
  <w:style w:type="paragraph" w:styleId="914">
    <w:name w:val="List Paragraph"/>
    <w:basedOn w:val="910"/>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ONLYOFFICE/9.1.0.167</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2026-03-16T03:53:59Z</dcterms:modified>
</cp:coreProperties>
</file>