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 w14:paraId="0587E263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/>
        <w:ind w:right="0" w:firstLine="0" w:left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eastAsia="Arial" w:cs="Arial"/>
          <w:b/>
          <w:color w:val="000000"/>
          <w:sz w:val="28"/>
          <w:szCs w:val="28"/>
          <w:u w:val="none"/>
        </w:rPr>
        <w:t xml:space="preserve">Безопасность медиков: в поликлинике обсудили работу линии «1424»</w:t>
      </w:r>
      <w:r>
        <w:rPr>
          <w:rFonts w:ascii="Arial" w:hAnsi="Arial" w:cs="Arial"/>
          <w:sz w:val="28"/>
          <w:szCs w:val="28"/>
        </w:rPr>
      </w:r>
      <w:r>
        <w:rPr>
          <w:rFonts w:ascii="Arial" w:hAnsi="Arial" w:cs="Arial"/>
          <w:sz w:val="28"/>
          <w:szCs w:val="28"/>
        </w:rPr>
      </w:r>
    </w:p>
    <w:p>
      <w:pPr>
        <w:pStyle w:val="897"/>
        <w:pBdr/>
        <w:spacing w:after="0"/>
        <w:ind/>
        <w:jc w:val="both"/>
        <w:rPr>
          <w:rFonts w:ascii="Arial" w:hAnsi="Arial" w:cs="Arial"/>
          <w:b/>
          <w:bCs/>
          <w:sz w:val="28"/>
          <w:szCs w:val="28"/>
          <w:highlight w:val="none"/>
        </w:rPr>
      </w:pPr>
      <w:r>
        <w:rPr>
          <w:rFonts w:ascii="Arial" w:hAnsi="Arial" w:eastAsia="Arial" w:cs="Arial"/>
          <w:b/>
          <w:bCs/>
          <w:i w:val="0"/>
          <w:caps w:val="0"/>
          <w:smallCaps w:val="0"/>
          <w:color w:val="0a0a0a"/>
          <w:spacing w:val="0"/>
          <w:sz w:val="28"/>
          <w:szCs w:val="28"/>
        </w:rPr>
      </w:r>
      <w:r>
        <w:rPr>
          <w:rFonts w:ascii="Arial" w:hAnsi="Arial" w:cs="Arial"/>
          <w:b/>
          <w:bCs/>
          <w:sz w:val="28"/>
          <w:szCs w:val="28"/>
          <w:highlight w:val="none"/>
        </w:rPr>
      </w:r>
      <w:r>
        <w:rPr>
          <w:rFonts w:ascii="Arial" w:hAnsi="Arial" w:cs="Arial"/>
          <w:b/>
          <w:bCs/>
          <w:sz w:val="28"/>
          <w:szCs w:val="28"/>
          <w:highlight w:val="none"/>
        </w:rPr>
      </w:r>
    </w:p>
    <w:p w14:paraId="1C331506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/>
        <w:ind w:right="0" w:firstLine="708" w:left="0"/>
        <w:jc w:val="both"/>
        <w:rPr>
          <w:rFonts w:ascii="Arial" w:hAnsi="Arial" w:cs="Arial"/>
          <w:b/>
          <w:bCs w:val="0"/>
          <w:i w:val="0"/>
          <w:caps w:val="0"/>
          <w:smallCaps w:val="0"/>
          <w:color w:val="0a0a0a"/>
          <w:spacing w:val="0"/>
          <w:sz w:val="28"/>
          <w:szCs w:val="28"/>
        </w:rPr>
      </w:pPr>
      <w:r>
        <w:rPr>
          <w:rFonts w:ascii="Arial" w:hAnsi="Arial" w:eastAsia="Arial" w:cs="Arial"/>
          <w:b/>
          <w:color w:val="000000"/>
          <w:sz w:val="28"/>
          <w:szCs w:val="28"/>
          <w:u w:val="none"/>
        </w:rPr>
        <w:t xml:space="preserve">18 августа</w:t>
      </w:r>
      <w:r>
        <w:rPr>
          <w:rFonts w:ascii="Arial" w:hAnsi="Arial" w:eastAsia="Arial" w:cs="Arial"/>
          <w:color w:val="000000"/>
          <w:sz w:val="28"/>
          <w:szCs w:val="28"/>
        </w:rPr>
        <w:t xml:space="preserve"> состоялось собрание коллектива</w:t>
      </w:r>
      <w:r>
        <w:rPr>
          <w:rFonts w:ascii="Arial" w:hAnsi="Arial" w:eastAsia="Arial" w:cs="Arial"/>
          <w:b/>
          <w:bCs/>
          <w:i w:val="0"/>
          <w:caps w:val="0"/>
          <w:smallCaps w:val="0"/>
          <w:color w:val="0a0a0a"/>
          <w:spacing w:val="0"/>
          <w:sz w:val="28"/>
          <w:szCs w:val="28"/>
        </w:rPr>
        <w:t xml:space="preserve"> </w:t>
      </w:r>
      <w:r>
        <w:rPr>
          <w:rFonts w:ascii="Arial" w:hAnsi="Arial" w:eastAsia="Arial" w:cs="Arial"/>
          <w:b/>
          <w:bCs/>
          <w:i w:val="0"/>
          <w:caps w:val="0"/>
          <w:smallCaps w:val="0"/>
          <w:color w:val="0a0a0a"/>
          <w:spacing w:val="0"/>
          <w:sz w:val="28"/>
          <w:szCs w:val="28"/>
          <w:lang w:val="kk-KZ"/>
        </w:rPr>
        <w:t xml:space="preserve">КГП «</w:t>
      </w:r>
      <w:r>
        <w:rPr>
          <w:rFonts w:ascii="Arial" w:hAnsi="Arial" w:eastAsia="Arial" w:cs="Arial"/>
          <w:b/>
          <w:bCs/>
          <w:i w:val="0"/>
          <w:caps w:val="0"/>
          <w:smallCaps w:val="0"/>
          <w:color w:val="0a0a0a"/>
          <w:spacing w:val="0"/>
          <w:sz w:val="28"/>
          <w:szCs w:val="28"/>
          <w:lang w:val="ru-RU"/>
        </w:rPr>
        <w:t xml:space="preserve">Поликлиника № 2 города Костанай</w:t>
      </w:r>
      <w:r>
        <w:rPr>
          <w:rFonts w:ascii="Arial" w:hAnsi="Arial" w:eastAsia="Arial" w:cs="Arial"/>
          <w:b/>
          <w:bCs/>
          <w:i w:val="0"/>
          <w:caps w:val="0"/>
          <w:smallCaps w:val="0"/>
          <w:color w:val="0a0a0a"/>
          <w:spacing w:val="0"/>
          <w:sz w:val="28"/>
          <w:szCs w:val="28"/>
          <w:lang w:val="kk-KZ"/>
        </w:rPr>
        <w:t xml:space="preserve">» Управления здравоохранения акимата Костанайской области</w:t>
      </w:r>
      <w:r>
        <w:rPr>
          <w:rFonts w:ascii="Arial" w:hAnsi="Arial" w:eastAsia="Arial" w:cs="Arial"/>
          <w:b/>
          <w:bCs/>
          <w:i w:val="0"/>
          <w:caps w:val="0"/>
          <w:smallCaps w:val="0"/>
          <w:color w:val="0a0a0a"/>
          <w:spacing w:val="0"/>
          <w:sz w:val="28"/>
          <w:szCs w:val="28"/>
          <w:lang w:val="kk-KZ"/>
        </w:rPr>
      </w:r>
      <w:r>
        <w:rPr>
          <w:rFonts w:ascii="Arial" w:hAnsi="Arial" w:eastAsia="Arial" w:cs="Arial"/>
          <w:sz w:val="28"/>
          <w:szCs w:val="28"/>
        </w:rPr>
      </w:r>
      <w:r>
        <w:rPr>
          <w:rFonts w:ascii="Arial" w:hAnsi="Arial" w:eastAsia="Arial" w:cs="Arial"/>
          <w:b/>
          <w:bCs/>
          <w:i w:val="0"/>
          <w:caps w:val="0"/>
          <w:smallCaps w:val="0"/>
          <w:color w:val="0a0a0a"/>
          <w:spacing w:val="0"/>
          <w:sz w:val="28"/>
          <w:szCs w:val="28"/>
          <w:lang w:val="kk-KZ"/>
        </w:rPr>
      </w:r>
      <w:r>
        <w:rPr>
          <w:rFonts w:ascii="Arial" w:hAnsi="Arial" w:eastAsia="Arial" w:cs="Arial"/>
          <w:b/>
          <w:color w:val="000000"/>
          <w:sz w:val="28"/>
          <w:szCs w:val="28"/>
          <w:u w:val="none"/>
        </w:rPr>
        <w:t xml:space="preserve"> по вопросам защиты от коррупции</w:t>
      </w:r>
      <w:r>
        <w:rPr>
          <w:rFonts w:ascii="Arial" w:hAnsi="Arial" w:eastAsia="Arial" w:cs="Arial"/>
          <w:color w:val="000000"/>
          <w:sz w:val="28"/>
          <w:szCs w:val="28"/>
        </w:rPr>
        <w:t xml:space="preserve">, главной темой которого стала защита медицинских работников от коррупционных провокаций и вымогательства.</w:t>
      </w:r>
      <w:r>
        <w:rPr>
          <w:rFonts w:ascii="Arial" w:hAnsi="Arial" w:cs="Arial"/>
          <w:sz w:val="28"/>
          <w:szCs w:val="28"/>
        </w:rPr>
      </w:r>
      <w:r/>
      <w:r>
        <w:rPr>
          <w:rFonts w:ascii="Arial" w:hAnsi="Arial" w:cs="Arial"/>
          <w:b/>
          <w:bCs w:val="0"/>
          <w:i w:val="0"/>
          <w:caps w:val="0"/>
          <w:smallCaps w:val="0"/>
          <w:color w:val="0a0a0a"/>
          <w:spacing w:val="0"/>
          <w:sz w:val="28"/>
          <w:szCs w:val="28"/>
        </w:rPr>
      </w:r>
    </w:p>
    <w:p w14:paraId="7EAA37CE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/>
        <w:ind w:right="0" w:firstLine="708" w:left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eastAsia="Arial" w:cs="Arial"/>
          <w:color w:val="000000"/>
          <w:sz w:val="28"/>
          <w:szCs w:val="28"/>
        </w:rPr>
        <w:t xml:space="preserve">Участникам напомнили, что </w:t>
      </w:r>
      <w:r>
        <w:rPr>
          <w:rFonts w:ascii="Arial" w:hAnsi="Arial" w:eastAsia="Arial" w:cs="Arial"/>
          <w:b/>
          <w:color w:val="000000"/>
          <w:sz w:val="28"/>
          <w:szCs w:val="28"/>
          <w:u w:val="none"/>
        </w:rPr>
        <w:t xml:space="preserve">Единый республиканский телефон доверия «1424»</w:t>
      </w:r>
      <w:r>
        <w:rPr>
          <w:rFonts w:ascii="Arial" w:hAnsi="Arial" w:eastAsia="Arial" w:cs="Arial"/>
          <w:color w:val="000000"/>
          <w:sz w:val="28"/>
          <w:szCs w:val="28"/>
        </w:rPr>
        <w:t xml:space="preserve"> является главным государственным каналом связи для сообщений о правонарушениях. Этот номер — инструмент личной безопасности каждого врача и медсестры, позволяющий оперативно реагировать на любые незаконные действия или провокации со стороны пациентов и тр</w:t>
      </w:r>
      <w:r>
        <w:rPr>
          <w:rFonts w:ascii="Arial" w:hAnsi="Arial" w:eastAsia="Arial" w:cs="Arial"/>
          <w:color w:val="000000"/>
          <w:sz w:val="28"/>
          <w:szCs w:val="28"/>
        </w:rPr>
        <w:t xml:space="preserve">етьих лиц.</w:t>
      </w:r>
      <w:r>
        <w:rPr>
          <w:rFonts w:ascii="Arial" w:hAnsi="Arial" w:cs="Arial"/>
          <w:sz w:val="28"/>
          <w:szCs w:val="28"/>
        </w:rPr>
      </w:r>
      <w:r>
        <w:rPr>
          <w:rFonts w:ascii="Arial" w:hAnsi="Arial" w:cs="Arial"/>
          <w:sz w:val="28"/>
          <w:szCs w:val="28"/>
        </w:rPr>
      </w:r>
    </w:p>
    <w:p w14:paraId="0554B9CF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/>
        <w:ind w:right="0" w:firstLine="0" w:left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eastAsia="Arial" w:cs="Arial"/>
          <w:b/>
          <w:color w:val="000000"/>
          <w:sz w:val="28"/>
          <w:szCs w:val="28"/>
          <w:u w:val="none"/>
        </w:rPr>
        <w:t xml:space="preserve">Государственная линия «1424» гарантирует три ключевых условия:</w:t>
      </w:r>
      <w:r>
        <w:rPr>
          <w:rFonts w:ascii="Arial" w:hAnsi="Arial" w:cs="Arial"/>
          <w:sz w:val="28"/>
          <w:szCs w:val="28"/>
        </w:rPr>
      </w:r>
      <w:r>
        <w:rPr>
          <w:rFonts w:ascii="Arial" w:hAnsi="Arial" w:cs="Arial"/>
          <w:sz w:val="28"/>
          <w:szCs w:val="28"/>
        </w:rPr>
      </w:r>
    </w:p>
    <w:p w14:paraId="6C87352E">
      <w:pPr>
        <w:pStyle w:val="910"/>
        <w:numPr>
          <w:ilvl w:val="0"/>
          <w:numId w:val="6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/>
        <w:ind w:right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eastAsia="Arial" w:cs="Arial"/>
          <w:b/>
          <w:color w:val="000000"/>
          <w:sz w:val="28"/>
          <w:szCs w:val="28"/>
          <w:u w:val="none"/>
        </w:rPr>
        <w:t xml:space="preserve">Полная конфиденциальность</w:t>
      </w:r>
      <w:r>
        <w:rPr>
          <w:rFonts w:ascii="Arial" w:hAnsi="Arial" w:eastAsia="Arial" w:cs="Arial"/>
          <w:color w:val="000000"/>
          <w:sz w:val="28"/>
          <w:szCs w:val="28"/>
          <w:u w:val="none"/>
        </w:rPr>
        <w:t xml:space="preserve"> — личность звонящего сотрудника строго засекречена по закону.</w:t>
      </w:r>
      <w:r>
        <w:rPr>
          <w:rFonts w:ascii="Arial" w:hAnsi="Arial" w:cs="Arial"/>
          <w:sz w:val="28"/>
          <w:szCs w:val="28"/>
        </w:rPr>
      </w:r>
      <w:r>
        <w:rPr>
          <w:rFonts w:ascii="Arial" w:hAnsi="Arial" w:cs="Arial"/>
          <w:sz w:val="28"/>
          <w:szCs w:val="28"/>
        </w:rPr>
      </w:r>
    </w:p>
    <w:p w14:paraId="0A5280E8">
      <w:pPr>
        <w:pStyle w:val="910"/>
        <w:numPr>
          <w:ilvl w:val="0"/>
          <w:numId w:val="6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/>
        <w:ind w:right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eastAsia="Arial" w:cs="Arial"/>
          <w:b/>
          <w:color w:val="000000"/>
          <w:sz w:val="28"/>
          <w:szCs w:val="28"/>
          <w:u w:val="none"/>
        </w:rPr>
        <w:t xml:space="preserve">Оперативность</w:t>
      </w:r>
      <w:r>
        <w:rPr>
          <w:rFonts w:ascii="Arial" w:hAnsi="Arial" w:eastAsia="Arial" w:cs="Arial"/>
          <w:color w:val="000000"/>
          <w:sz w:val="28"/>
          <w:szCs w:val="28"/>
          <w:u w:val="none"/>
        </w:rPr>
        <w:t xml:space="preserve"> — все сигналы немедленно передаются в дежурные части для пресечения нарушений на месте.</w:t>
      </w:r>
      <w:r>
        <w:rPr>
          <w:rFonts w:ascii="Arial" w:hAnsi="Arial" w:cs="Arial"/>
          <w:sz w:val="28"/>
          <w:szCs w:val="28"/>
        </w:rPr>
      </w:r>
      <w:r>
        <w:rPr>
          <w:rFonts w:ascii="Arial" w:hAnsi="Arial" w:cs="Arial"/>
          <w:sz w:val="28"/>
          <w:szCs w:val="28"/>
        </w:rPr>
      </w:r>
    </w:p>
    <w:p w14:paraId="7DED89CA">
      <w:pPr>
        <w:pStyle w:val="910"/>
        <w:numPr>
          <w:ilvl w:val="0"/>
          <w:numId w:val="6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/>
        <w:ind w:right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eastAsia="Arial" w:cs="Arial"/>
          <w:b/>
          <w:color w:val="000000"/>
          <w:sz w:val="28"/>
          <w:szCs w:val="28"/>
          <w:u w:val="none"/>
        </w:rPr>
        <w:t xml:space="preserve">Денежное поощрение</w:t>
      </w:r>
      <w:r>
        <w:rPr>
          <w:rFonts w:ascii="Arial" w:hAnsi="Arial" w:eastAsia="Arial" w:cs="Arial"/>
          <w:color w:val="000000"/>
          <w:sz w:val="28"/>
          <w:szCs w:val="28"/>
          <w:u w:val="none"/>
        </w:rPr>
        <w:t xml:space="preserve"> — за подтвержденные сообщения о коррупции государством предусмотрены выплаты.</w:t>
      </w:r>
      <w:r>
        <w:rPr>
          <w:rFonts w:ascii="Arial" w:hAnsi="Arial" w:cs="Arial"/>
          <w:sz w:val="28"/>
          <w:szCs w:val="28"/>
        </w:rPr>
      </w:r>
      <w:r>
        <w:rPr>
          <w:rFonts w:ascii="Arial" w:hAnsi="Arial" w:cs="Arial"/>
          <w:sz w:val="28"/>
          <w:szCs w:val="28"/>
        </w:rPr>
      </w:r>
    </w:p>
    <w:p w14:paraId="7260D926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/>
        <w:ind w:right="0" w:firstLine="0" w:left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eastAsia="Arial" w:cs="Arial"/>
          <w:color w:val="000000"/>
          <w:sz w:val="28"/>
          <w:szCs w:val="28"/>
          <w:highlight w:val="none"/>
        </w:rPr>
      </w:r>
      <w:r>
        <w:rPr>
          <w:rFonts w:ascii="Arial" w:hAnsi="Arial" w:cs="Arial"/>
          <w:sz w:val="28"/>
          <w:szCs w:val="28"/>
        </w:rPr>
      </w:r>
      <w:r>
        <w:rPr>
          <w:rFonts w:ascii="Arial" w:hAnsi="Arial" w:cs="Arial"/>
          <w:sz w:val="28"/>
          <w:szCs w:val="28"/>
        </w:rPr>
      </w:r>
    </w:p>
    <w:p w14:paraId="19C52B17">
      <w:pPr>
        <w:pStyle w:val="897"/>
        <w:pBdr/>
        <w:spacing/>
        <w:ind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/>
          <w:b/>
          <w:bCs/>
          <w:sz w:val="28"/>
          <w:szCs w:val="28"/>
        </w:rPr>
      </w:r>
      <w:r>
        <w:rPr>
          <w:rFonts w:ascii="Times New Roman" w:hAnsi="Times New Roman"/>
          <w:b/>
          <w:bCs/>
          <w:sz w:val="28"/>
          <w:szCs w:val="28"/>
        </w:rPr>
      </w:r>
    </w:p>
    <w:p>
      <w:pPr>
        <w:pStyle w:val="897"/>
        <w:pBdr/>
        <w:spacing w:after="0" w:before="0"/>
        <w:ind w:firstLine="0" w:left="0"/>
        <w:jc w:val="both"/>
        <w:rPr>
          <w:rStyle w:val="898"/>
          <w:rFonts w:ascii="Times New Roman" w:hAnsi="Times New Roman" w:eastAsia="Times New Roman" w:cs="Times New Roman"/>
          <w:b w:val="0"/>
          <w:i w:val="0"/>
          <w:caps w:val="0"/>
          <w:smallCaps w:val="0"/>
          <w:color w:val="0a0a0a"/>
          <w:spacing w:val="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Style w:val="898"/>
          <w:rFonts w:ascii="Times New Roman" w:hAnsi="Times New Roman" w:eastAsia="Times New Roman" w:cs="Times New Roman"/>
          <w:b w:val="0"/>
          <w:i w:val="0"/>
          <w:caps w:val="0"/>
          <w:smallCaps w:val="0"/>
          <w:color w:val="0a0a0a"/>
          <w:spacing w:val="0"/>
          <w:sz w:val="28"/>
          <w:szCs w:val="28"/>
        </w:rPr>
      </w:r>
      <w:r>
        <w:rPr>
          <w:rStyle w:val="898"/>
          <w:rFonts w:ascii="Times New Roman" w:hAnsi="Times New Roman" w:eastAsia="Times New Roman" w:cs="Times New Roman"/>
          <w:b w:val="0"/>
          <w:i w:val="0"/>
          <w:caps w:val="0"/>
          <w:smallCaps w:val="0"/>
          <w:color w:val="0a0a0a"/>
          <w:spacing w:val="0"/>
          <w:sz w:val="28"/>
          <w:szCs w:val="28"/>
        </w:rPr>
      </w:r>
    </w:p>
    <w:p>
      <w:pPr>
        <w:pStyle w:val="897"/>
        <w:pBdr/>
        <w:spacing w:after="200" w:before="0"/>
        <w:ind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sectPr>
      <w:footnotePr/>
      <w:endnotePr/>
      <w:type w:val="nextPage"/>
      <w:pgSz w:h="16838" w:orient="portrait" w:w="11906"/>
      <w:pgMar w:top="1134" w:right="850" w:bottom="1134" w:left="1701" w:header="0" w:footer="0" w:gutter="0"/>
      <w:cols w:num="1" w:sep="0" w:space="1701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</w:font>
  <w:font w:name="Times New Roman">
    <w:panose1 w:val="02020603050405020304"/>
  </w:font>
  <w:font w:name="Microsoft YaHei">
    <w:panose1 w:val="020B0503020204020204"/>
  </w:font>
  <w:font w:name="Wingdings">
    <w:panose1 w:val="05000000000000000000"/>
  </w:font>
  <w:font w:name="Liberation Sans">
    <w:panose1 w:val="020B0604020202020204"/>
  </w:font>
  <w:font w:name="Courier New">
    <w:panose1 w:val="02070309020205020404"/>
  </w:font>
  <w:font w:name="OpenSymbol">
    <w:panose1 w:val="05010000000000000000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"/>
      <w:numFmt w:val="bullet"/>
      <w:pPr>
        <w:pBdr/>
        <w:tabs>
          <w:tab w:val="num" w:leader="none" w:pos="0"/>
        </w:tabs>
        <w:spacing/>
        <w:ind w:hanging="283" w:left="0"/>
      </w:pPr>
      <w:rPr>
        <w:rFonts w:hint="default" w:ascii="Symbol" w:hAnsi="Symbol" w:cs="Symbol"/>
      </w:rPr>
      <w:start w:val="1"/>
      <w:suff w:val="tab"/>
    </w:lvl>
    <w:lvl w:ilvl="1">
      <w:isLgl w:val="false"/>
      <w:lvlJc w:val="left"/>
      <w:lvlText w:val=""/>
      <w:numFmt w:val="bullet"/>
      <w:pPr>
        <w:pBdr/>
        <w:tabs>
          <w:tab w:val="num" w:leader="none" w:pos="1418"/>
        </w:tabs>
        <w:spacing/>
        <w:ind w:hanging="283" w:left="1418"/>
      </w:pPr>
      <w:rPr>
        <w:rFonts w:hint="default" w:ascii="Symbol" w:hAnsi="Symbol" w:cs="Symbol"/>
      </w:rPr>
      <w:start w:val="1"/>
      <w:suff w:val="tab"/>
    </w:lvl>
    <w:lvl w:ilvl="2">
      <w:isLgl w:val="false"/>
      <w:lvlJc w:val="left"/>
      <w:lvlText w:val=""/>
      <w:numFmt w:val="bullet"/>
      <w:pPr>
        <w:pBdr/>
        <w:tabs>
          <w:tab w:val="num" w:leader="none" w:pos="2127"/>
        </w:tabs>
        <w:spacing/>
        <w:ind w:hanging="283" w:left="2127"/>
      </w:pPr>
      <w:rPr>
        <w:rFonts w:hint="default" w:ascii="Symbol" w:hAnsi="Symbol" w:cs="Symbol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2836"/>
        </w:tabs>
        <w:spacing/>
        <w:ind w:hanging="283" w:left="2836"/>
      </w:pPr>
      <w:rPr>
        <w:rFonts w:hint="default" w:ascii="Symbol" w:hAnsi="Symbol" w:cs="Symbol"/>
      </w:rPr>
      <w:start w:val="1"/>
      <w:suff w:val="tab"/>
    </w:lvl>
    <w:lvl w:ilvl="4">
      <w:isLgl w:val="false"/>
      <w:lvlJc w:val="left"/>
      <w:lvlText w:val=""/>
      <w:numFmt w:val="bullet"/>
      <w:pPr>
        <w:pBdr/>
        <w:tabs>
          <w:tab w:val="num" w:leader="none" w:pos="3545"/>
        </w:tabs>
        <w:spacing/>
        <w:ind w:hanging="283" w:left="3545"/>
      </w:pPr>
      <w:rPr>
        <w:rFonts w:hint="default" w:ascii="Symbol" w:hAnsi="Symbol" w:cs="Symbol"/>
      </w:rPr>
      <w:start w:val="1"/>
      <w:suff w:val="tab"/>
    </w:lvl>
    <w:lvl w:ilvl="5">
      <w:isLgl w:val="false"/>
      <w:lvlJc w:val="left"/>
      <w:lvlText w:val=""/>
      <w:numFmt w:val="bullet"/>
      <w:pPr>
        <w:pBdr/>
        <w:tabs>
          <w:tab w:val="num" w:leader="none" w:pos="4254"/>
        </w:tabs>
        <w:spacing/>
        <w:ind w:hanging="283" w:left="4254"/>
      </w:pPr>
      <w:rPr>
        <w:rFonts w:hint="default" w:ascii="Symbol" w:hAnsi="Symbol" w:cs="Symbol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4963"/>
        </w:tabs>
        <w:spacing/>
        <w:ind w:hanging="283" w:left="4963"/>
      </w:pPr>
      <w:rPr>
        <w:rFonts w:hint="default" w:ascii="Symbol" w:hAnsi="Symbol" w:cs="Symbol"/>
      </w:rPr>
      <w:start w:val="1"/>
      <w:suff w:val="tab"/>
    </w:lvl>
    <w:lvl w:ilvl="7">
      <w:isLgl w:val="false"/>
      <w:lvlJc w:val="left"/>
      <w:lvlText w:val=""/>
      <w:numFmt w:val="bullet"/>
      <w:pPr>
        <w:pBdr/>
        <w:tabs>
          <w:tab w:val="num" w:leader="none" w:pos="5672"/>
        </w:tabs>
        <w:spacing/>
        <w:ind w:hanging="283" w:left="5672"/>
      </w:pPr>
      <w:rPr>
        <w:rFonts w:hint="default" w:ascii="Symbol" w:hAnsi="Symbol" w:cs="Symbol"/>
      </w:rPr>
      <w:start w:val="1"/>
      <w:suff w:val="tab"/>
    </w:lvl>
    <w:lvl w:ilvl="8">
      <w:isLgl w:val="false"/>
      <w:lvlJc w:val="left"/>
      <w:lvlText w:val=""/>
      <w:numFmt w:val="bullet"/>
      <w:pPr>
        <w:pBdr/>
        <w:tabs>
          <w:tab w:val="num" w:leader="none" w:pos="6381"/>
        </w:tabs>
        <w:spacing/>
        <w:ind w:hanging="283" w:left="6381"/>
      </w:pPr>
      <w:rPr>
        <w:rFonts w:hint="default" w:ascii="Symbol" w:hAnsi="Symbol" w:cs="Symbol"/>
      </w:rPr>
      <w:start w:val="1"/>
      <w:suff w:val="tab"/>
    </w:lvl>
  </w:abstractNum>
  <w:abstractNum w:abstractNumId="1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283" w:left="0"/>
      </w:pPr>
      <w:rPr/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18"/>
        </w:tabs>
        <w:spacing/>
        <w:ind w:hanging="283" w:left="1418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27"/>
        </w:tabs>
        <w:spacing/>
        <w:ind w:hanging="283" w:left="2127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36"/>
        </w:tabs>
        <w:spacing/>
        <w:ind w:hanging="283" w:left="2836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545"/>
        </w:tabs>
        <w:spacing/>
        <w:ind w:hanging="283" w:left="3545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254"/>
        </w:tabs>
        <w:spacing/>
        <w:ind w:hanging="283" w:left="4254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4963"/>
        </w:tabs>
        <w:spacing/>
        <w:ind w:hanging="283" w:left="4963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672"/>
        </w:tabs>
        <w:spacing/>
        <w:ind w:hanging="283" w:left="5672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381"/>
        </w:tabs>
        <w:spacing/>
        <w:ind w:hanging="283" w:left="6381"/>
      </w:pPr>
      <w:rPr/>
      <w:start w:val="1"/>
      <w:suff w:val="tab"/>
    </w:lvl>
  </w:abstractNum>
  <w:abstractNum w:abstractNumId="2">
    <w:lvl w:ilvl="0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1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2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3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4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5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6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7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8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</w:abstractNum>
  <w:abstractNum w:abstractNumId="3">
    <w:nsid w:val="2E73879E"/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4">
    <w:nsid w:val="2E73879E"/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5">
    <w:nsid w:val="12E07EF6"/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13">
    <w:name w:val="Table Grid"/>
    <w:basedOn w:val="912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4">
    <w:name w:val="Table Grid Light"/>
    <w:basedOn w:val="912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5">
    <w:name w:val="Plain Table 1"/>
    <w:basedOn w:val="912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6">
    <w:name w:val="Plain Table 2"/>
    <w:basedOn w:val="912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7">
    <w:name w:val="Plain Table 3"/>
    <w:basedOn w:val="91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8">
    <w:name w:val="Plain Table 4"/>
    <w:basedOn w:val="91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9">
    <w:name w:val="Plain Table 5"/>
    <w:basedOn w:val="91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0">
    <w:name w:val="Grid Table 1 Light"/>
    <w:basedOn w:val="91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1">
    <w:name w:val="Grid Table 1 Light - Accent 1"/>
    <w:basedOn w:val="91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2">
    <w:name w:val="Grid Table 1 Light - Accent 2"/>
    <w:basedOn w:val="91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3">
    <w:name w:val="Grid Table 1 Light - Accent 3"/>
    <w:basedOn w:val="91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4">
    <w:name w:val="Grid Table 1 Light - Accent 4"/>
    <w:basedOn w:val="91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5">
    <w:name w:val="Grid Table 1 Light - Accent 5"/>
    <w:basedOn w:val="91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>
    <w:name w:val="Grid Table 1 Light - Accent 6"/>
    <w:basedOn w:val="91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>
    <w:name w:val="Grid Table 2"/>
    <w:basedOn w:val="91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>
    <w:name w:val="Grid Table 2 - Accent 1"/>
    <w:basedOn w:val="91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>
    <w:name w:val="Grid Table 2 - Accent 2"/>
    <w:basedOn w:val="91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>
    <w:name w:val="Grid Table 2 - Accent 3"/>
    <w:basedOn w:val="91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Grid Table 2 - Accent 4"/>
    <w:basedOn w:val="91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Grid Table 2 - Accent 5"/>
    <w:basedOn w:val="91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Grid Table 2 - Accent 6"/>
    <w:basedOn w:val="91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Grid Table 3"/>
    <w:basedOn w:val="91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Grid Table 3 - Accent 1"/>
    <w:basedOn w:val="91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Grid Table 3 - Accent 2"/>
    <w:basedOn w:val="91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Grid Table 3 - Accent 3"/>
    <w:basedOn w:val="91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Grid Table 3 - Accent 4"/>
    <w:basedOn w:val="91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Grid Table 3 - Accent 5"/>
    <w:basedOn w:val="91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Grid Table 3 - Accent 6"/>
    <w:basedOn w:val="91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Grid Table 4"/>
    <w:basedOn w:val="91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Grid Table 4 - Accent 1"/>
    <w:basedOn w:val="91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Grid Table 4 - Accent 2"/>
    <w:basedOn w:val="91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Grid Table 4 - Accent 3"/>
    <w:basedOn w:val="91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Grid Table 4 - Accent 4"/>
    <w:basedOn w:val="91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Grid Table 4 - Accent 5"/>
    <w:basedOn w:val="91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Grid Table 4 - Accent 6"/>
    <w:basedOn w:val="91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5 Dark"/>
    <w:basedOn w:val="91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5 Dark- Accent 1"/>
    <w:basedOn w:val="91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eeb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5 Dark - Accent 2"/>
    <w:basedOn w:val="91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5 Dark - Accent 3"/>
    <w:basedOn w:val="91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5 Dark- Accent 4"/>
    <w:basedOn w:val="91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Grid Table 5 Dark - Accent 5"/>
    <w:basedOn w:val="91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Grid Table 5 Dark - Accent 6"/>
    <w:basedOn w:val="91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Grid Table 6 Colorful"/>
    <w:basedOn w:val="91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Grid Table 6 Colorful - Accent 1"/>
    <w:basedOn w:val="91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Grid Table 6 Colorful - Accent 2"/>
    <w:basedOn w:val="91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Grid Table 6 Colorful - Accent 3"/>
    <w:basedOn w:val="91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Grid Table 6 Colorful - Accent 4"/>
    <w:basedOn w:val="91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Grid Table 6 Colorful - Accent 5"/>
    <w:basedOn w:val="91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Grid Table 6 Colorful - Accent 6"/>
    <w:basedOn w:val="91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Grid Table 7 Colorful"/>
    <w:basedOn w:val="91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Grid Table 7 Colorful - Accent 1"/>
    <w:basedOn w:val="91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Grid Table 7 Colorful - Accent 2"/>
    <w:basedOn w:val="91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Grid Table 7 Colorful - Accent 3"/>
    <w:basedOn w:val="91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Grid Table 7 Colorful - Accent 4"/>
    <w:basedOn w:val="91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Grid Table 7 Colorful - Accent 5"/>
    <w:basedOn w:val="91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Grid Table 7 Colorful - Accent 6"/>
    <w:basedOn w:val="91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List Table 1 Light"/>
    <w:basedOn w:val="91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List Table 1 Light - Accent 1"/>
    <w:basedOn w:val="91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List Table 1 Light - Accent 2"/>
    <w:basedOn w:val="91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List Table 1 Light - Accent 3"/>
    <w:basedOn w:val="91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List Table 1 Light - Accent 4"/>
    <w:basedOn w:val="91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List Table 1 Light - Accent 5"/>
    <w:basedOn w:val="91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List Table 1 Light - Accent 6"/>
    <w:basedOn w:val="91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List Table 2"/>
    <w:basedOn w:val="91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List Table 2 - Accent 1"/>
    <w:basedOn w:val="91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List Table 2 - Accent 2"/>
    <w:basedOn w:val="91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List Table 2 - Accent 3"/>
    <w:basedOn w:val="91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List Table 2 - Accent 4"/>
    <w:basedOn w:val="91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List Table 2 - Accent 5"/>
    <w:basedOn w:val="91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List Table 2 - Accent 6"/>
    <w:basedOn w:val="91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List Table 3"/>
    <w:basedOn w:val="91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List Table 3 - Accent 1"/>
    <w:basedOn w:val="91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List Table 3 - Accent 2"/>
    <w:basedOn w:val="91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List Table 3 - Accent 3"/>
    <w:basedOn w:val="91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List Table 3 - Accent 4"/>
    <w:basedOn w:val="91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List Table 3 - Accent 5"/>
    <w:basedOn w:val="91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List Table 3 - Accent 6"/>
    <w:basedOn w:val="91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List Table 4"/>
    <w:basedOn w:val="91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List Table 4 - Accent 1"/>
    <w:basedOn w:val="91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List Table 4 - Accent 2"/>
    <w:basedOn w:val="91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List Table 4 - Accent 3"/>
    <w:basedOn w:val="91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st Table 4 - Accent 4"/>
    <w:basedOn w:val="91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List Table 4 - Accent 5"/>
    <w:basedOn w:val="91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st Table 4 - Accent 6"/>
    <w:basedOn w:val="91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5 Dark"/>
    <w:basedOn w:val="91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5 Dark - Accent 1"/>
    <w:basedOn w:val="91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5 Dark - Accent 2"/>
    <w:basedOn w:val="91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5 Dark - Accent 3"/>
    <w:basedOn w:val="91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5 Dark - Accent 4"/>
    <w:basedOn w:val="91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st Table 5 Dark - Accent 5"/>
    <w:basedOn w:val="91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a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st Table 5 Dark - Accent 6"/>
    <w:basedOn w:val="91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st Table 6 Colorful"/>
    <w:basedOn w:val="91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st Table 6 Colorful - Accent 1"/>
    <w:basedOn w:val="91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st Table 6 Colorful - Accent 2"/>
    <w:basedOn w:val="91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st Table 6 Colorful - Accent 3"/>
    <w:basedOn w:val="91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st Table 6 Colorful - Accent 4"/>
    <w:basedOn w:val="91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st Table 6 Colorful - Accent 5"/>
    <w:basedOn w:val="91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st Table 6 Colorful - Accent 6"/>
    <w:basedOn w:val="91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st Table 7 Colorful"/>
    <w:basedOn w:val="91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st Table 7 Colorful - Accent 1"/>
    <w:basedOn w:val="91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st Table 7 Colorful - Accent 2"/>
    <w:basedOn w:val="91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st Table 7 Colorful - Accent 3"/>
    <w:basedOn w:val="91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List Table 7 Colorful - Accent 4"/>
    <w:basedOn w:val="91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List Table 7 Colorful - Accent 5"/>
    <w:basedOn w:val="91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List Table 7 Colorful - Accent 6"/>
    <w:basedOn w:val="91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Lined - Accent"/>
    <w:basedOn w:val="91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Lined - Accent 1"/>
    <w:basedOn w:val="91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Lined - Accent 2"/>
    <w:basedOn w:val="91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Lined - Accent 3"/>
    <w:basedOn w:val="91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Lined - Accent 4"/>
    <w:basedOn w:val="91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Lined - Accent 5"/>
    <w:basedOn w:val="91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Lined - Accent 6"/>
    <w:basedOn w:val="91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Bordered &amp; Lined - Accent"/>
    <w:basedOn w:val="91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Bordered &amp; Lined - Accent 1"/>
    <w:basedOn w:val="91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Bordered &amp; Lined - Accent 2"/>
    <w:basedOn w:val="91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Bordered &amp; Lined - Accent 3"/>
    <w:basedOn w:val="91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Bordered &amp; Lined - Accent 4"/>
    <w:basedOn w:val="91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Bordered &amp; Lined - Accent 5"/>
    <w:basedOn w:val="91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Bordered &amp; Lined - Accent 6"/>
    <w:basedOn w:val="91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Bordered"/>
    <w:basedOn w:val="91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Bordered - Accent 1"/>
    <w:basedOn w:val="91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Bordered - Accent 2"/>
    <w:basedOn w:val="91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Bordered - Accent 3"/>
    <w:basedOn w:val="91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Bordered - Accent 4"/>
    <w:basedOn w:val="91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Bordered - Accent 5"/>
    <w:basedOn w:val="91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Bordered - Accent 6"/>
    <w:basedOn w:val="91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39">
    <w:name w:val="Heading 1"/>
    <w:basedOn w:val="897"/>
    <w:next w:val="897"/>
    <w:link w:val="850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840">
    <w:name w:val="Heading 2"/>
    <w:basedOn w:val="897"/>
    <w:next w:val="897"/>
    <w:link w:val="851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841">
    <w:name w:val="Heading 3"/>
    <w:basedOn w:val="897"/>
    <w:next w:val="897"/>
    <w:link w:val="852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842">
    <w:name w:val="Heading 4"/>
    <w:basedOn w:val="897"/>
    <w:next w:val="897"/>
    <w:link w:val="853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843">
    <w:name w:val="Heading 5"/>
    <w:basedOn w:val="897"/>
    <w:next w:val="897"/>
    <w:link w:val="85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844">
    <w:name w:val="Heading 6"/>
    <w:basedOn w:val="897"/>
    <w:next w:val="897"/>
    <w:link w:val="855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845">
    <w:name w:val="Heading 7"/>
    <w:basedOn w:val="897"/>
    <w:next w:val="897"/>
    <w:link w:val="85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46">
    <w:name w:val="Heading 8"/>
    <w:basedOn w:val="897"/>
    <w:next w:val="897"/>
    <w:link w:val="85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47">
    <w:name w:val="Heading 9"/>
    <w:basedOn w:val="897"/>
    <w:next w:val="897"/>
    <w:link w:val="85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848" w:default="1">
    <w:name w:val="Default Paragraph Font"/>
    <w:uiPriority w:val="1"/>
    <w:semiHidden/>
    <w:unhideWhenUsed/>
    <w:pPr>
      <w:pBdr/>
      <w:spacing/>
      <w:ind/>
    </w:pPr>
  </w:style>
  <w:style w:type="numbering" w:styleId="849" w:default="1">
    <w:name w:val="No List"/>
    <w:uiPriority w:val="99"/>
    <w:semiHidden/>
    <w:unhideWhenUsed/>
    <w:pPr>
      <w:pBdr/>
      <w:spacing/>
      <w:ind/>
    </w:pPr>
  </w:style>
  <w:style w:type="character" w:styleId="850">
    <w:name w:val="Heading 1 Char"/>
    <w:basedOn w:val="848"/>
    <w:link w:val="83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51">
    <w:name w:val="Heading 2 Char"/>
    <w:basedOn w:val="848"/>
    <w:link w:val="8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52">
    <w:name w:val="Heading 3 Char"/>
    <w:basedOn w:val="848"/>
    <w:link w:val="84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53">
    <w:name w:val="Heading 4 Char"/>
    <w:basedOn w:val="848"/>
    <w:link w:val="842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54">
    <w:name w:val="Heading 5 Char"/>
    <w:basedOn w:val="848"/>
    <w:link w:val="84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55">
    <w:name w:val="Heading 6 Char"/>
    <w:basedOn w:val="848"/>
    <w:link w:val="84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56">
    <w:name w:val="Heading 7 Char"/>
    <w:basedOn w:val="848"/>
    <w:link w:val="84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57">
    <w:name w:val="Heading 8 Char"/>
    <w:basedOn w:val="848"/>
    <w:link w:val="8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58">
    <w:name w:val="Heading 9 Char"/>
    <w:basedOn w:val="848"/>
    <w:link w:val="84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859">
    <w:name w:val="Title"/>
    <w:basedOn w:val="897"/>
    <w:next w:val="897"/>
    <w:link w:val="860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60">
    <w:name w:val="Title Char"/>
    <w:basedOn w:val="848"/>
    <w:link w:val="85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61">
    <w:name w:val="Subtitle"/>
    <w:basedOn w:val="897"/>
    <w:next w:val="897"/>
    <w:link w:val="86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62">
    <w:name w:val="Subtitle Char"/>
    <w:basedOn w:val="848"/>
    <w:link w:val="86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63">
    <w:name w:val="Quote"/>
    <w:basedOn w:val="897"/>
    <w:next w:val="897"/>
    <w:link w:val="86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64">
    <w:name w:val="Quote Char"/>
    <w:basedOn w:val="848"/>
    <w:link w:val="863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865">
    <w:name w:val="Intense Emphasis"/>
    <w:basedOn w:val="848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866">
    <w:name w:val="Intense Quote"/>
    <w:basedOn w:val="897"/>
    <w:next w:val="897"/>
    <w:link w:val="867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867">
    <w:name w:val="Intense Quote Char"/>
    <w:basedOn w:val="848"/>
    <w:link w:val="866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868">
    <w:name w:val="Intense Reference"/>
    <w:basedOn w:val="848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869">
    <w:name w:val="Subtle Emphasis"/>
    <w:basedOn w:val="848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70">
    <w:name w:val="Emphasis"/>
    <w:basedOn w:val="848"/>
    <w:uiPriority w:val="20"/>
    <w:qFormat/>
    <w:pPr>
      <w:pBdr/>
      <w:spacing/>
      <w:ind/>
    </w:pPr>
    <w:rPr>
      <w:i/>
      <w:iCs/>
    </w:rPr>
  </w:style>
  <w:style w:type="character" w:styleId="871">
    <w:name w:val="Subtle Reference"/>
    <w:basedOn w:val="848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72">
    <w:name w:val="Book Title"/>
    <w:basedOn w:val="848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873">
    <w:name w:val="Header"/>
    <w:basedOn w:val="897"/>
    <w:link w:val="874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74">
    <w:name w:val="Header Char"/>
    <w:basedOn w:val="848"/>
    <w:link w:val="873"/>
    <w:uiPriority w:val="99"/>
    <w:pPr>
      <w:pBdr/>
      <w:spacing/>
      <w:ind/>
    </w:pPr>
  </w:style>
  <w:style w:type="paragraph" w:styleId="875">
    <w:name w:val="Footer"/>
    <w:basedOn w:val="897"/>
    <w:link w:val="876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76">
    <w:name w:val="Footer Char"/>
    <w:basedOn w:val="848"/>
    <w:link w:val="875"/>
    <w:uiPriority w:val="99"/>
    <w:pPr>
      <w:pBdr/>
      <w:spacing/>
      <w:ind/>
    </w:pPr>
  </w:style>
  <w:style w:type="paragraph" w:styleId="877">
    <w:name w:val="footnote text"/>
    <w:basedOn w:val="897"/>
    <w:link w:val="878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78">
    <w:name w:val="Footnote Text Char"/>
    <w:basedOn w:val="848"/>
    <w:link w:val="877"/>
    <w:uiPriority w:val="99"/>
    <w:semiHidden/>
    <w:pPr>
      <w:pBdr/>
      <w:spacing/>
      <w:ind/>
    </w:pPr>
    <w:rPr>
      <w:sz w:val="20"/>
      <w:szCs w:val="20"/>
    </w:rPr>
  </w:style>
  <w:style w:type="character" w:styleId="879">
    <w:name w:val="footnote reference"/>
    <w:basedOn w:val="848"/>
    <w:uiPriority w:val="99"/>
    <w:semiHidden/>
    <w:unhideWhenUsed/>
    <w:pPr>
      <w:pBdr/>
      <w:spacing/>
      <w:ind/>
    </w:pPr>
    <w:rPr>
      <w:vertAlign w:val="superscript"/>
    </w:rPr>
  </w:style>
  <w:style w:type="paragraph" w:styleId="880">
    <w:name w:val="endnote text"/>
    <w:basedOn w:val="897"/>
    <w:link w:val="881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81">
    <w:name w:val="Endnote Text Char"/>
    <w:basedOn w:val="848"/>
    <w:link w:val="880"/>
    <w:uiPriority w:val="99"/>
    <w:semiHidden/>
    <w:pPr>
      <w:pBdr/>
      <w:spacing/>
      <w:ind/>
    </w:pPr>
    <w:rPr>
      <w:sz w:val="20"/>
      <w:szCs w:val="20"/>
    </w:rPr>
  </w:style>
  <w:style w:type="character" w:styleId="882">
    <w:name w:val="endnote reference"/>
    <w:basedOn w:val="848"/>
    <w:uiPriority w:val="99"/>
    <w:semiHidden/>
    <w:unhideWhenUsed/>
    <w:pPr>
      <w:pBdr/>
      <w:spacing/>
      <w:ind/>
    </w:pPr>
    <w:rPr>
      <w:vertAlign w:val="superscript"/>
    </w:rPr>
  </w:style>
  <w:style w:type="character" w:styleId="883">
    <w:name w:val="Hyperlink"/>
    <w:basedOn w:val="848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884">
    <w:name w:val="FollowedHyperlink"/>
    <w:basedOn w:val="848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885">
    <w:name w:val="toc 1"/>
    <w:basedOn w:val="897"/>
    <w:next w:val="897"/>
    <w:uiPriority w:val="39"/>
    <w:unhideWhenUsed/>
    <w:pPr>
      <w:pBdr/>
      <w:spacing w:after="100"/>
      <w:ind/>
    </w:pPr>
  </w:style>
  <w:style w:type="paragraph" w:styleId="886">
    <w:name w:val="toc 2"/>
    <w:basedOn w:val="897"/>
    <w:next w:val="897"/>
    <w:uiPriority w:val="39"/>
    <w:unhideWhenUsed/>
    <w:pPr>
      <w:pBdr/>
      <w:spacing w:after="100"/>
      <w:ind w:left="220"/>
    </w:pPr>
  </w:style>
  <w:style w:type="paragraph" w:styleId="887">
    <w:name w:val="toc 3"/>
    <w:basedOn w:val="897"/>
    <w:next w:val="897"/>
    <w:uiPriority w:val="39"/>
    <w:unhideWhenUsed/>
    <w:pPr>
      <w:pBdr/>
      <w:spacing w:after="100"/>
      <w:ind w:left="440"/>
    </w:pPr>
  </w:style>
  <w:style w:type="paragraph" w:styleId="888">
    <w:name w:val="toc 4"/>
    <w:basedOn w:val="897"/>
    <w:next w:val="897"/>
    <w:uiPriority w:val="39"/>
    <w:unhideWhenUsed/>
    <w:pPr>
      <w:pBdr/>
      <w:spacing w:after="100"/>
      <w:ind w:left="660"/>
    </w:pPr>
  </w:style>
  <w:style w:type="paragraph" w:styleId="889">
    <w:name w:val="toc 5"/>
    <w:basedOn w:val="897"/>
    <w:next w:val="897"/>
    <w:uiPriority w:val="39"/>
    <w:unhideWhenUsed/>
    <w:pPr>
      <w:pBdr/>
      <w:spacing w:after="100"/>
      <w:ind w:left="880"/>
    </w:pPr>
  </w:style>
  <w:style w:type="paragraph" w:styleId="890">
    <w:name w:val="toc 6"/>
    <w:basedOn w:val="897"/>
    <w:next w:val="897"/>
    <w:uiPriority w:val="39"/>
    <w:unhideWhenUsed/>
    <w:pPr>
      <w:pBdr/>
      <w:spacing w:after="100"/>
      <w:ind w:left="1100"/>
    </w:pPr>
  </w:style>
  <w:style w:type="paragraph" w:styleId="891">
    <w:name w:val="toc 7"/>
    <w:basedOn w:val="897"/>
    <w:next w:val="897"/>
    <w:uiPriority w:val="39"/>
    <w:unhideWhenUsed/>
    <w:pPr>
      <w:pBdr/>
      <w:spacing w:after="100"/>
      <w:ind w:left="1320"/>
    </w:pPr>
  </w:style>
  <w:style w:type="paragraph" w:styleId="892">
    <w:name w:val="toc 8"/>
    <w:basedOn w:val="897"/>
    <w:next w:val="897"/>
    <w:uiPriority w:val="39"/>
    <w:unhideWhenUsed/>
    <w:pPr>
      <w:pBdr/>
      <w:spacing w:after="100"/>
      <w:ind w:left="1540"/>
    </w:pPr>
  </w:style>
  <w:style w:type="paragraph" w:styleId="893">
    <w:name w:val="toc 9"/>
    <w:basedOn w:val="897"/>
    <w:next w:val="897"/>
    <w:uiPriority w:val="39"/>
    <w:unhideWhenUsed/>
    <w:pPr>
      <w:pBdr/>
      <w:spacing w:after="100"/>
      <w:ind w:left="1760"/>
    </w:pPr>
  </w:style>
  <w:style w:type="character" w:styleId="894">
    <w:name w:val="Placeholder Text"/>
    <w:basedOn w:val="848"/>
    <w:uiPriority w:val="99"/>
    <w:semiHidden/>
    <w:pPr>
      <w:pBdr/>
      <w:spacing/>
      <w:ind/>
    </w:pPr>
    <w:rPr>
      <w:color w:val="666666"/>
    </w:rPr>
  </w:style>
  <w:style w:type="paragraph" w:styleId="895">
    <w:name w:val="TOC Heading"/>
    <w:uiPriority w:val="39"/>
    <w:unhideWhenUsed/>
    <w:pPr>
      <w:pBdr/>
      <w:spacing/>
      <w:ind/>
    </w:pPr>
  </w:style>
  <w:style w:type="paragraph" w:styleId="896">
    <w:name w:val="table of figures"/>
    <w:basedOn w:val="897"/>
    <w:next w:val="897"/>
    <w:uiPriority w:val="99"/>
    <w:unhideWhenUsed/>
    <w:pPr>
      <w:pBdr/>
      <w:spacing w:after="0" w:afterAutospacing="0"/>
      <w:ind/>
    </w:pPr>
  </w:style>
  <w:style w:type="paragraph" w:styleId="897" w:default="1">
    <w:name w:val="Normal"/>
    <w:qFormat/>
    <w:pPr>
      <w:widowControl w:val="true"/>
      <w:pBdr/>
      <w:bidi w:val="false"/>
      <w:spacing w:after="200" w:before="0" w:line="276" w:lineRule="auto"/>
      <w:ind/>
      <w:jc w:val="left"/>
    </w:pPr>
    <w:rPr>
      <w:rFonts w:ascii="Arial" w:hAnsi="Arial" w:eastAsia="Arial" w:cs="Arial" w:asciiTheme="minorHAnsi" w:hAnsiTheme="minorHAnsi" w:eastAsiaTheme="minorHAnsi" w:cstheme="minorBidi"/>
      <w:color w:val="auto"/>
      <w:sz w:val="22"/>
      <w:szCs w:val="22"/>
      <w:lang w:val="ru-RU" w:eastAsia="en-US" w:bidi="ar-SA"/>
    </w:rPr>
  </w:style>
  <w:style w:type="character" w:styleId="898">
    <w:name w:val="Strong"/>
    <w:qFormat/>
    <w:pPr>
      <w:pBdr/>
      <w:spacing/>
      <w:ind/>
    </w:pPr>
    <w:rPr>
      <w:b/>
      <w:bCs/>
    </w:rPr>
  </w:style>
  <w:style w:type="character" w:styleId="899">
    <w:name w:val="Маркеры"/>
    <w:qFormat/>
    <w:pPr>
      <w:pBdr/>
      <w:spacing/>
      <w:ind/>
    </w:pPr>
    <w:rPr>
      <w:rFonts w:ascii="OpenSymbol" w:hAnsi="OpenSymbol" w:eastAsia="OpenSymbol" w:cs="OpenSymbol"/>
    </w:rPr>
  </w:style>
  <w:style w:type="character" w:styleId="900">
    <w:name w:val="Маркеры (user)"/>
    <w:qFormat/>
    <w:pPr>
      <w:pBdr/>
      <w:spacing/>
      <w:ind/>
    </w:pPr>
    <w:rPr>
      <w:rFonts w:ascii="OpenSymbol" w:hAnsi="OpenSymbol" w:eastAsia="OpenSymbol" w:cs="OpenSymbol"/>
    </w:rPr>
  </w:style>
  <w:style w:type="character" w:styleId="901">
    <w:name w:val="Символ нумерации"/>
    <w:qFormat/>
    <w:pPr>
      <w:pBdr/>
      <w:spacing/>
      <w:ind/>
    </w:pPr>
  </w:style>
  <w:style w:type="paragraph" w:styleId="902">
    <w:name w:val="Заголовок"/>
    <w:basedOn w:val="897"/>
    <w:next w:val="903"/>
    <w:qFormat/>
    <w:pPr>
      <w:keepNext w:val="true"/>
      <w:pBdr/>
      <w:spacing w:after="120" w:before="240"/>
      <w:ind/>
    </w:pPr>
    <w:rPr>
      <w:rFonts w:ascii="Liberation Sans" w:hAnsi="Liberation Sans" w:eastAsia="Microsoft YaHei" w:cs="Arial"/>
      <w:sz w:val="28"/>
      <w:szCs w:val="28"/>
    </w:rPr>
  </w:style>
  <w:style w:type="paragraph" w:styleId="903">
    <w:name w:val="Body Text"/>
    <w:basedOn w:val="897"/>
    <w:pPr>
      <w:pBdr/>
      <w:spacing w:after="140" w:before="0" w:line="276" w:lineRule="auto"/>
      <w:ind/>
    </w:pPr>
  </w:style>
  <w:style w:type="paragraph" w:styleId="904">
    <w:name w:val="List"/>
    <w:basedOn w:val="903"/>
    <w:pPr>
      <w:pBdr/>
      <w:spacing/>
      <w:ind/>
    </w:pPr>
    <w:rPr>
      <w:rFonts w:cs="Arial"/>
    </w:rPr>
  </w:style>
  <w:style w:type="paragraph" w:styleId="905">
    <w:name w:val="Caption"/>
    <w:basedOn w:val="897"/>
    <w:qFormat/>
    <w:pPr>
      <w:suppressLineNumbers w:val="true"/>
      <w:pBdr/>
      <w:spacing w:after="120" w:before="120"/>
      <w:ind/>
    </w:pPr>
    <w:rPr>
      <w:rFonts w:cs="Arial"/>
      <w:i/>
      <w:iCs/>
      <w:sz w:val="24"/>
      <w:szCs w:val="24"/>
    </w:rPr>
  </w:style>
  <w:style w:type="paragraph" w:styleId="906">
    <w:name w:val="Указатель"/>
    <w:basedOn w:val="897"/>
    <w:qFormat/>
    <w:pPr>
      <w:suppressLineNumbers w:val="true"/>
      <w:pBdr/>
      <w:spacing/>
      <w:ind/>
    </w:pPr>
    <w:rPr>
      <w:rFonts w:cs="Arial"/>
    </w:rPr>
  </w:style>
  <w:style w:type="paragraph" w:styleId="907">
    <w:name w:val="Заголовок (user)"/>
    <w:basedOn w:val="897"/>
    <w:next w:val="903"/>
    <w:qFormat/>
    <w:pPr>
      <w:keepNext w:val="true"/>
      <w:pBdr/>
      <w:spacing w:after="120" w:before="240"/>
      <w:ind/>
    </w:pPr>
    <w:rPr>
      <w:rFonts w:ascii="Liberation Sans" w:hAnsi="Liberation Sans" w:eastAsia="Microsoft YaHei" w:cs="Arial"/>
      <w:sz w:val="28"/>
      <w:szCs w:val="28"/>
    </w:rPr>
  </w:style>
  <w:style w:type="paragraph" w:styleId="908">
    <w:name w:val="Указатель (user)"/>
    <w:basedOn w:val="897"/>
    <w:qFormat/>
    <w:pPr>
      <w:suppressLineNumbers w:val="true"/>
      <w:pBdr/>
      <w:spacing/>
      <w:ind/>
    </w:pPr>
    <w:rPr>
      <w:rFonts w:cs="Arial"/>
    </w:rPr>
  </w:style>
  <w:style w:type="paragraph" w:styleId="909">
    <w:name w:val="No Spacing"/>
    <w:basedOn w:val="897"/>
    <w:uiPriority w:val="1"/>
    <w:qFormat/>
    <w:pPr>
      <w:pBdr/>
      <w:spacing w:after="0" w:before="0" w:line="240" w:lineRule="auto"/>
      <w:ind/>
    </w:pPr>
  </w:style>
  <w:style w:type="paragraph" w:styleId="910">
    <w:name w:val="List Paragraph"/>
    <w:basedOn w:val="897"/>
    <w:uiPriority w:val="34"/>
    <w:qFormat/>
    <w:pPr>
      <w:pBdr/>
      <w:spacing w:after="200" w:before="0"/>
      <w:ind w:left="720"/>
      <w:contextualSpacing w:val="true"/>
    </w:pPr>
  </w:style>
  <w:style w:type="numbering" w:styleId="911">
    <w:name w:val="Без списка (user)"/>
    <w:uiPriority w:val="99"/>
    <w:semiHidden/>
    <w:unhideWhenUsed/>
    <w:qFormat/>
    <w:pPr>
      <w:pBdr/>
      <w:spacing/>
      <w:ind/>
    </w:pPr>
  </w:style>
  <w:style w:type="table" w:styleId="912" w:default="1">
    <w:name w:val="Normal Table"/>
    <w:uiPriority w:val="99"/>
    <w:semiHidden/>
    <w:unhideWhenUsed/>
    <w:pPr>
      <w:pBdr/>
      <w:spacing/>
      <w:ind/>
    </w:pPr>
    <w:tblPr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</a:gradFill>
      </a:fillStyleLst>
      <a:lnStyleLst>
        <a:ln w="6350" cap="flat" cmpd="sng" algn="ctr"/>
        <a:ln w="12700" cap="flat" cmpd="sng" algn="ctr"/>
        <a:ln w="19050" cap="flat" cmpd="sng" algn="ctr"/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ONLYOFFICE/9.4.0.129</Application>
  <HeadingPairs>
    <vt:vector size="0" baseType="variant"/>
  </HeadingPairs>
  <TitlesOfParts>
    <vt:vector size="0" baseType="lpstr"/>
  </TitlesOfPart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dc:language>ru-RU</dc:language>
  <cp:revision>7</cp:revision>
  <dcterms:modified xsi:type="dcterms:W3CDTF">2026-08-19T06:01:54Z</dcterms:modified>
</cp:coreProperties>
</file>